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0E2A" w14:textId="77777777" w:rsidR="008A7E2A" w:rsidRPr="00B508DB" w:rsidRDefault="008A7E2A" w:rsidP="008A7E2A">
      <w:pPr>
        <w:spacing w:line="480" w:lineRule="auto"/>
        <w:jc w:val="center"/>
        <w:rPr>
          <w:rFonts w:asciiTheme="majorEastAsia" w:eastAsiaTheme="majorEastAsia" w:hAnsiTheme="majorEastAsia"/>
          <w:bCs/>
          <w:sz w:val="24"/>
        </w:rPr>
      </w:pPr>
      <w:bookmarkStart w:id="0" w:name="_Hlk90568083"/>
      <w:r w:rsidRPr="00B508DB">
        <w:rPr>
          <w:rFonts w:asciiTheme="majorEastAsia" w:eastAsiaTheme="majorEastAsia" w:hAnsiTheme="majorEastAsia" w:hint="eastAsia"/>
          <w:bCs/>
          <w:sz w:val="24"/>
        </w:rPr>
        <w:t>「日本緑化工学会賞」受賞候補者の推薦について</w:t>
      </w:r>
    </w:p>
    <w:p w14:paraId="211CFC46" w14:textId="47CF218D" w:rsidR="008A7E2A" w:rsidRPr="00F71E00" w:rsidRDefault="008A7E2A" w:rsidP="008A7E2A">
      <w:pPr>
        <w:spacing w:line="300" w:lineRule="exact"/>
      </w:pPr>
      <w:r w:rsidRPr="00C468C3">
        <w:rPr>
          <w:rFonts w:hint="eastAsia"/>
          <w:sz w:val="24"/>
        </w:rPr>
        <w:t xml:space="preserve">　</w:t>
      </w:r>
      <w:r w:rsidRPr="008A7E2A">
        <w:rPr>
          <w:rFonts w:hint="eastAsia"/>
          <w:szCs w:val="18"/>
        </w:rPr>
        <w:t>日本緑化工学会は、緑化工に関する学術および技術の進歩をはかるため、緑化工に関して特に優れた業績を</w:t>
      </w:r>
      <w:r w:rsidR="00185DD7" w:rsidRPr="00B508DB">
        <w:rPr>
          <w:rFonts w:hint="eastAsia"/>
          <w:szCs w:val="18"/>
        </w:rPr>
        <w:t>あ</w:t>
      </w:r>
      <w:r w:rsidRPr="008A7E2A">
        <w:rPr>
          <w:rFonts w:hint="eastAsia"/>
          <w:szCs w:val="18"/>
        </w:rPr>
        <w:t>げた日本緑化工学会員に「日本緑化工学会賞」を授与します。つきましては、下記の受賞候補者推薦要領により受賞候補者を募りますので、会員各位には所定の「推薦書」（学会誌綴じ込み、次ページ）に必要事項を記入の上、「業績資料」を添えて</w:t>
      </w:r>
      <w:r w:rsidRPr="00785C3E">
        <w:rPr>
          <w:rFonts w:hint="eastAsia"/>
          <w:szCs w:val="18"/>
        </w:rPr>
        <w:t>、</w:t>
      </w:r>
      <w:r w:rsidR="00903E53" w:rsidRPr="00DA6BCF">
        <w:rPr>
          <w:rFonts w:hint="eastAsia"/>
        </w:rPr>
        <w:t>令和</w:t>
      </w:r>
      <w:r w:rsidR="00D956C3">
        <w:rPr>
          <w:rFonts w:hint="eastAsia"/>
        </w:rPr>
        <w:t>8</w:t>
      </w:r>
      <w:r w:rsidR="00E517F9" w:rsidRPr="00DA6BCF">
        <w:t>年</w:t>
      </w:r>
      <w:r w:rsidR="00E517F9" w:rsidRPr="00DA6BCF">
        <w:t>5</w:t>
      </w:r>
      <w:r w:rsidR="00E517F9" w:rsidRPr="00DA6BCF">
        <w:t>月</w:t>
      </w:r>
      <w:r w:rsidR="00B253B0" w:rsidRPr="00DA6BCF">
        <w:rPr>
          <w:rFonts w:hint="eastAsia"/>
        </w:rPr>
        <w:t>1</w:t>
      </w:r>
      <w:r w:rsidR="00D956C3">
        <w:rPr>
          <w:rFonts w:hint="eastAsia"/>
        </w:rPr>
        <w:t>5</w:t>
      </w:r>
      <w:r w:rsidR="00E517F9" w:rsidRPr="00DA6BCF">
        <w:t>日</w:t>
      </w:r>
      <w:r w:rsidR="00F71E00" w:rsidRPr="00DA6BCF">
        <w:rPr>
          <w:rFonts w:asciiTheme="minorEastAsia" w:eastAsiaTheme="minorEastAsia" w:hAnsiTheme="minorEastAsia"/>
        </w:rPr>
        <w:t>(</w:t>
      </w:r>
      <w:r w:rsidR="00903E53" w:rsidRPr="00DA6BCF">
        <w:rPr>
          <w:rFonts w:asciiTheme="minorEastAsia" w:eastAsiaTheme="minorEastAsia" w:hAnsiTheme="minorEastAsia" w:hint="eastAsia"/>
        </w:rPr>
        <w:t>金</w:t>
      </w:r>
      <w:r w:rsidR="00F71E00" w:rsidRPr="00DA6BCF">
        <w:rPr>
          <w:rFonts w:asciiTheme="minorEastAsia" w:eastAsiaTheme="minorEastAsia" w:hAnsiTheme="minorEastAsia"/>
        </w:rPr>
        <w:t>)</w:t>
      </w:r>
      <w:r w:rsidRPr="00DA6BCF">
        <w:rPr>
          <w:rFonts w:hint="eastAsia"/>
          <w:szCs w:val="18"/>
        </w:rPr>
        <w:t>までに推薦</w:t>
      </w:r>
      <w:r w:rsidR="00B253B0" w:rsidRPr="00DA6BCF">
        <w:rPr>
          <w:rFonts w:hint="eastAsia"/>
          <w:szCs w:val="18"/>
        </w:rPr>
        <w:t>（会員による他薦）</w:t>
      </w:r>
      <w:r w:rsidRPr="00DA6BCF">
        <w:rPr>
          <w:rFonts w:hint="eastAsia"/>
          <w:szCs w:val="18"/>
        </w:rPr>
        <w:t>していただくようお願いします。審査は「日本緑化工学</w:t>
      </w:r>
      <w:r w:rsidR="005140B1" w:rsidRPr="00DA6BCF">
        <w:rPr>
          <w:rFonts w:hint="eastAsia"/>
          <w:szCs w:val="18"/>
        </w:rPr>
        <w:t>会</w:t>
      </w:r>
      <w:r w:rsidRPr="00DA6BCF">
        <w:rPr>
          <w:rFonts w:hint="eastAsia"/>
          <w:szCs w:val="18"/>
        </w:rPr>
        <w:t>賞規定」により選出された「日本緑化工学</w:t>
      </w:r>
      <w:r w:rsidR="005140B1" w:rsidRPr="00DA6BCF">
        <w:rPr>
          <w:rFonts w:hint="eastAsia"/>
          <w:szCs w:val="18"/>
        </w:rPr>
        <w:t>会</w:t>
      </w:r>
      <w:r w:rsidRPr="00DA6BCF">
        <w:rPr>
          <w:rFonts w:hint="eastAsia"/>
          <w:szCs w:val="18"/>
        </w:rPr>
        <w:t>賞選考委員会」が行い、学会総会において受賞者を発表し、受賞者には表彰状ならびに賞</w:t>
      </w:r>
      <w:r w:rsidRPr="008A7E2A">
        <w:rPr>
          <w:rFonts w:hint="eastAsia"/>
          <w:szCs w:val="18"/>
        </w:rPr>
        <w:t>牌を贈呈します。</w:t>
      </w:r>
    </w:p>
    <w:p w14:paraId="7006C6CB" w14:textId="77777777" w:rsidR="00F14F80" w:rsidRPr="0090123B" w:rsidRDefault="00F14F80" w:rsidP="008A7E2A">
      <w:pPr>
        <w:spacing w:line="300" w:lineRule="exact"/>
        <w:rPr>
          <w:color w:val="FF0000"/>
          <w:szCs w:val="18"/>
          <w:u w:val="wave" w:color="FF0000"/>
        </w:rPr>
      </w:pPr>
    </w:p>
    <w:p w14:paraId="19FCC0C0" w14:textId="77777777" w:rsidR="008A7E2A" w:rsidRPr="008A7E2A" w:rsidRDefault="008A7E2A" w:rsidP="00F71E00">
      <w:pPr>
        <w:spacing w:line="300" w:lineRule="exact"/>
        <w:rPr>
          <w:szCs w:val="18"/>
        </w:rPr>
      </w:pPr>
    </w:p>
    <w:p w14:paraId="107B46A4" w14:textId="77777777" w:rsidR="008A7E2A" w:rsidRPr="00B508DB" w:rsidRDefault="008A7E2A" w:rsidP="0090123B">
      <w:pPr>
        <w:pStyle w:val="Web"/>
        <w:spacing w:line="300" w:lineRule="exact"/>
        <w:ind w:left="430" w:hangingChars="200" w:hanging="430"/>
        <w:jc w:val="center"/>
        <w:rPr>
          <w:rFonts w:asciiTheme="majorEastAsia" w:eastAsiaTheme="majorEastAsia" w:hAnsiTheme="majorEastAsia" w:cs="ＭＳ ゴシック"/>
          <w:sz w:val="22"/>
          <w:szCs w:val="22"/>
          <w:lang w:eastAsia="zh-TW"/>
        </w:rPr>
      </w:pPr>
      <w:r w:rsidRPr="00B508DB">
        <w:rPr>
          <w:rFonts w:asciiTheme="majorEastAsia" w:eastAsiaTheme="majorEastAsia" w:hAnsiTheme="majorEastAsia" w:cs="ＭＳ ゴシック"/>
          <w:sz w:val="22"/>
          <w:szCs w:val="22"/>
          <w:lang w:val="ja-JP" w:eastAsia="zh-TW"/>
        </w:rPr>
        <w:t>「日本緑化工学会賞」受賞候補者推薦要綱</w:t>
      </w:r>
    </w:p>
    <w:p w14:paraId="6451C097" w14:textId="77777777" w:rsidR="008A7E2A" w:rsidRPr="00F71E00" w:rsidRDefault="008A7E2A" w:rsidP="00F71E00">
      <w:pPr>
        <w:pStyle w:val="Web"/>
        <w:spacing w:line="300" w:lineRule="exact"/>
        <w:ind w:left="352" w:hangingChars="200" w:hanging="352"/>
        <w:rPr>
          <w:rFonts w:eastAsia="SimSun" w:cs="Arial"/>
          <w:b/>
          <w:sz w:val="18"/>
          <w:lang w:eastAsia="zh-TW"/>
        </w:rPr>
      </w:pPr>
    </w:p>
    <w:p w14:paraId="2F5657D8" w14:textId="16F741B6" w:rsidR="008A7E2A" w:rsidRPr="00B508DB" w:rsidRDefault="00B508DB" w:rsidP="00B976FD">
      <w:pPr>
        <w:pStyle w:val="Web"/>
        <w:spacing w:line="300" w:lineRule="exact"/>
        <w:ind w:leftChars="49" w:left="261" w:hangingChars="100" w:hanging="175"/>
        <w:rPr>
          <w:rFonts w:asciiTheme="minorHAnsi" w:eastAsiaTheme="minorEastAsia" w:hAnsiTheme="minorHAnsi" w:cs="Arial"/>
          <w:sz w:val="18"/>
        </w:rPr>
      </w:pPr>
      <w:r w:rsidRPr="00B508DB">
        <w:rPr>
          <w:rFonts w:asciiTheme="minorHAnsi" w:eastAsiaTheme="minorEastAsia" w:hAnsiTheme="minorHAnsi" w:cs="Arial"/>
          <w:sz w:val="18"/>
        </w:rPr>
        <w:t>1</w:t>
      </w:r>
      <w:r w:rsidR="008A7E2A" w:rsidRPr="00B508DB">
        <w:rPr>
          <w:rFonts w:asciiTheme="minorHAnsi" w:eastAsiaTheme="minorEastAsia" w:hAnsiTheme="minorHAnsi" w:cs="Arial"/>
          <w:sz w:val="18"/>
        </w:rPr>
        <w:t>．論文賞：</w:t>
      </w:r>
      <w:r w:rsidR="007503A3" w:rsidRPr="007503A3">
        <w:rPr>
          <w:rFonts w:asciiTheme="minorHAnsi" w:eastAsiaTheme="minorEastAsia" w:hAnsiTheme="minorHAnsi" w:cs="Arial" w:hint="eastAsia"/>
          <w:sz w:val="18"/>
        </w:rPr>
        <w:t>日本緑化工学会誌や</w:t>
      </w:r>
      <w:r w:rsidR="007503A3" w:rsidRPr="007503A3">
        <w:rPr>
          <w:rFonts w:asciiTheme="minorHAnsi" w:eastAsiaTheme="minorEastAsia" w:hAnsiTheme="minorHAnsi" w:cs="Arial" w:hint="eastAsia"/>
          <w:sz w:val="18"/>
        </w:rPr>
        <w:t>Landscape and Ecological Engineering</w:t>
      </w:r>
      <w:r w:rsidR="00B253B0">
        <w:rPr>
          <w:rFonts w:asciiTheme="minorHAnsi" w:eastAsiaTheme="minorEastAsia" w:hAnsiTheme="minorHAnsi" w:cs="Arial" w:hint="eastAsia"/>
          <w:sz w:val="18"/>
        </w:rPr>
        <w:t>の掲載論文複数</w:t>
      </w:r>
      <w:r w:rsidR="007503A3" w:rsidRPr="007503A3">
        <w:rPr>
          <w:rFonts w:asciiTheme="minorHAnsi" w:eastAsiaTheme="minorEastAsia" w:hAnsiTheme="minorHAnsi" w:cs="Arial" w:hint="eastAsia"/>
          <w:sz w:val="18"/>
        </w:rPr>
        <w:t>を含めて筆頭著者</w:t>
      </w:r>
      <w:r w:rsidR="00B253B0">
        <w:rPr>
          <w:rFonts w:asciiTheme="minorHAnsi" w:eastAsiaTheme="minorEastAsia" w:hAnsiTheme="minorHAnsi" w:cs="Arial" w:hint="eastAsia"/>
          <w:sz w:val="18"/>
        </w:rPr>
        <w:t>または責任著者</w:t>
      </w:r>
      <w:bookmarkStart w:id="1" w:name="_Hlk90568717"/>
      <w:r w:rsidR="00B253B0">
        <w:rPr>
          <w:rFonts w:asciiTheme="minorHAnsi" w:eastAsiaTheme="minorEastAsia" w:hAnsiTheme="minorHAnsi" w:cs="Arial" w:hint="eastAsia"/>
          <w:sz w:val="18"/>
        </w:rPr>
        <w:t>（</w:t>
      </w:r>
      <w:r w:rsidR="00B253B0">
        <w:rPr>
          <w:rFonts w:asciiTheme="minorHAnsi" w:eastAsiaTheme="minorEastAsia" w:hAnsiTheme="minorHAnsi" w:cs="Arial" w:hint="eastAsia"/>
          <w:sz w:val="18"/>
        </w:rPr>
        <w:t>C</w:t>
      </w:r>
      <w:r w:rsidR="00B253B0">
        <w:rPr>
          <w:rFonts w:asciiTheme="minorHAnsi" w:eastAsiaTheme="minorEastAsia" w:hAnsiTheme="minorHAnsi" w:cs="Arial"/>
          <w:sz w:val="18"/>
        </w:rPr>
        <w:t>orresponding author</w:t>
      </w:r>
      <w:r w:rsidR="00B253B0">
        <w:rPr>
          <w:rFonts w:asciiTheme="minorHAnsi" w:eastAsiaTheme="minorEastAsia" w:hAnsiTheme="minorHAnsi" w:cs="Arial" w:hint="eastAsia"/>
          <w:sz w:val="18"/>
        </w:rPr>
        <w:t>）</w:t>
      </w:r>
      <w:bookmarkEnd w:id="1"/>
      <w:r w:rsidR="007503A3" w:rsidRPr="007503A3">
        <w:rPr>
          <w:rFonts w:asciiTheme="minorHAnsi" w:eastAsiaTheme="minorEastAsia" w:hAnsiTheme="minorHAnsi" w:cs="Arial" w:hint="eastAsia"/>
          <w:sz w:val="18"/>
        </w:rPr>
        <w:t>の</w:t>
      </w:r>
      <w:r w:rsidR="008A7E2A" w:rsidRPr="00B508DB">
        <w:rPr>
          <w:rFonts w:asciiTheme="minorHAnsi" w:eastAsiaTheme="minorEastAsia" w:hAnsiTheme="minorHAnsi" w:cs="Arial"/>
          <w:sz w:val="18"/>
        </w:rPr>
        <w:t>査読付論文</w:t>
      </w:r>
      <w:r w:rsidR="008A7E2A" w:rsidRPr="00B508DB">
        <w:rPr>
          <w:rFonts w:asciiTheme="minorHAnsi" w:eastAsiaTheme="minorEastAsia" w:hAnsiTheme="minorHAnsi" w:cs="Arial"/>
          <w:sz w:val="18"/>
        </w:rPr>
        <w:t>3</w:t>
      </w:r>
      <w:r w:rsidR="008A7E2A" w:rsidRPr="00B508DB">
        <w:rPr>
          <w:rFonts w:asciiTheme="minorHAnsi" w:eastAsiaTheme="minorEastAsia" w:hAnsiTheme="minorHAnsi" w:cs="Arial"/>
          <w:sz w:val="18"/>
        </w:rPr>
        <w:t>本程度以上のまとまりのある</w:t>
      </w:r>
      <w:r w:rsidR="008A7E2A" w:rsidRPr="00D313E6">
        <w:rPr>
          <w:rFonts w:asciiTheme="minorHAnsi" w:eastAsiaTheme="minorEastAsia" w:hAnsiTheme="minorHAnsi" w:cs="Arial" w:hint="eastAsia"/>
          <w:sz w:val="18"/>
        </w:rPr>
        <w:t>優れた研究</w:t>
      </w:r>
      <w:r w:rsidR="00F14F80" w:rsidRPr="00B508DB">
        <w:rPr>
          <w:rFonts w:asciiTheme="minorHAnsi" w:eastAsiaTheme="minorEastAsia" w:hAnsiTheme="minorHAnsi" w:cs="Arial"/>
          <w:sz w:val="18"/>
        </w:rPr>
        <w:t>、あるいは</w:t>
      </w:r>
      <w:r w:rsidR="00F14F80" w:rsidRPr="0067786A">
        <w:rPr>
          <w:rFonts w:asciiTheme="minorHAnsi" w:eastAsiaTheme="minorEastAsia" w:hAnsiTheme="minorHAnsi" w:cs="Arial" w:hint="eastAsia"/>
          <w:sz w:val="18"/>
        </w:rPr>
        <w:t>学術的著書</w:t>
      </w:r>
      <w:r w:rsidR="008A7E2A" w:rsidRPr="00B508DB">
        <w:rPr>
          <w:rFonts w:asciiTheme="minorHAnsi" w:eastAsiaTheme="minorEastAsia" w:hAnsiTheme="minorHAnsi" w:cs="Arial"/>
          <w:sz w:val="18"/>
        </w:rPr>
        <w:t>に</w:t>
      </w:r>
      <w:r w:rsidR="00F14F80" w:rsidRPr="00B508DB">
        <w:rPr>
          <w:rFonts w:asciiTheme="minorHAnsi" w:eastAsiaTheme="minorEastAsia" w:hAnsiTheme="minorHAnsi" w:cs="Arial"/>
          <w:sz w:val="18"/>
        </w:rPr>
        <w:t>対し</w:t>
      </w:r>
      <w:r w:rsidR="008A7E2A" w:rsidRPr="00B508DB">
        <w:rPr>
          <w:rFonts w:asciiTheme="minorHAnsi" w:eastAsiaTheme="minorEastAsia" w:hAnsiTheme="minorHAnsi" w:cs="Arial"/>
          <w:sz w:val="18"/>
        </w:rPr>
        <w:t>授与する。</w:t>
      </w:r>
    </w:p>
    <w:p w14:paraId="1E74BE08" w14:textId="77777777" w:rsidR="008A7E2A" w:rsidRPr="00B508DB" w:rsidRDefault="00B508DB" w:rsidP="0090123B">
      <w:pPr>
        <w:pStyle w:val="Web"/>
        <w:spacing w:line="300" w:lineRule="exact"/>
        <w:ind w:firstLineChars="49" w:firstLine="86"/>
        <w:rPr>
          <w:rFonts w:asciiTheme="minorHAnsi" w:eastAsiaTheme="minorEastAsia" w:hAnsiTheme="minorHAnsi" w:cs="Arial"/>
          <w:sz w:val="18"/>
        </w:rPr>
      </w:pPr>
      <w:r w:rsidRPr="00B508DB">
        <w:rPr>
          <w:rFonts w:asciiTheme="minorHAnsi" w:eastAsiaTheme="minorEastAsia" w:hAnsiTheme="minorHAnsi" w:cs="Arial"/>
          <w:sz w:val="18"/>
        </w:rPr>
        <w:t>2</w:t>
      </w:r>
      <w:r w:rsidR="008A7E2A" w:rsidRPr="00B508DB">
        <w:rPr>
          <w:rFonts w:asciiTheme="minorHAnsi" w:eastAsiaTheme="minorEastAsia" w:hAnsiTheme="minorHAnsi" w:cs="Arial"/>
          <w:sz w:val="18"/>
        </w:rPr>
        <w:t>．技術賞：優れた緑化・自然再生</w:t>
      </w:r>
      <w:r w:rsidR="008A7E2A" w:rsidRPr="0067786A">
        <w:rPr>
          <w:rFonts w:asciiTheme="minorHAnsi" w:eastAsiaTheme="minorEastAsia" w:hAnsiTheme="minorHAnsi" w:cs="Arial" w:hint="eastAsia"/>
          <w:sz w:val="18"/>
        </w:rPr>
        <w:t>現場の担当者</w:t>
      </w:r>
      <w:r w:rsidR="008A7E2A" w:rsidRPr="00B508DB">
        <w:rPr>
          <w:rFonts w:asciiTheme="minorHAnsi" w:eastAsiaTheme="minorEastAsia" w:hAnsiTheme="minorHAnsi" w:cs="Arial"/>
          <w:sz w:val="18"/>
        </w:rPr>
        <w:t>に授与する。また、</w:t>
      </w:r>
      <w:r w:rsidR="008A7E2A" w:rsidRPr="0067786A">
        <w:rPr>
          <w:rFonts w:asciiTheme="minorHAnsi" w:eastAsiaTheme="minorEastAsia" w:hAnsiTheme="minorHAnsi" w:cs="Arial" w:hint="eastAsia"/>
          <w:sz w:val="18"/>
        </w:rPr>
        <w:t>優れた著書</w:t>
      </w:r>
      <w:r w:rsidR="008A7E2A" w:rsidRPr="00B508DB">
        <w:rPr>
          <w:rFonts w:asciiTheme="minorHAnsi" w:eastAsiaTheme="minorEastAsia" w:hAnsiTheme="minorHAnsi" w:cs="Arial"/>
          <w:sz w:val="18"/>
        </w:rPr>
        <w:t>等も対象とする。</w:t>
      </w:r>
    </w:p>
    <w:p w14:paraId="7FAAF419" w14:textId="06BDC162" w:rsidR="008A7E2A" w:rsidRPr="00B508DB" w:rsidRDefault="00B508DB" w:rsidP="0090123B">
      <w:pPr>
        <w:pStyle w:val="Web"/>
        <w:spacing w:line="300" w:lineRule="exact"/>
        <w:ind w:firstLineChars="49" w:firstLine="86"/>
        <w:rPr>
          <w:rFonts w:asciiTheme="minorHAnsi" w:eastAsiaTheme="minorEastAsia" w:hAnsiTheme="minorHAnsi" w:cs="Arial"/>
          <w:sz w:val="18"/>
        </w:rPr>
      </w:pPr>
      <w:r w:rsidRPr="00B508DB">
        <w:rPr>
          <w:rFonts w:asciiTheme="minorHAnsi" w:eastAsiaTheme="minorEastAsia" w:hAnsiTheme="minorHAnsi" w:cs="Arial"/>
          <w:sz w:val="18"/>
        </w:rPr>
        <w:t>3</w:t>
      </w:r>
      <w:r w:rsidR="008A7E2A" w:rsidRPr="00B508DB">
        <w:rPr>
          <w:rFonts w:asciiTheme="minorHAnsi" w:eastAsiaTheme="minorEastAsia" w:hAnsiTheme="minorHAnsi" w:cs="Arial"/>
          <w:sz w:val="18"/>
        </w:rPr>
        <w:t>．功</w:t>
      </w:r>
      <w:r w:rsidR="007503A3">
        <w:rPr>
          <w:rFonts w:asciiTheme="minorHAnsi" w:eastAsiaTheme="minorEastAsia" w:hAnsiTheme="minorHAnsi" w:cs="Arial" w:hint="eastAsia"/>
          <w:sz w:val="18"/>
        </w:rPr>
        <w:t>績</w:t>
      </w:r>
      <w:r w:rsidR="008A7E2A" w:rsidRPr="00B508DB">
        <w:rPr>
          <w:rFonts w:asciiTheme="minorHAnsi" w:eastAsiaTheme="minorEastAsia" w:hAnsiTheme="minorHAnsi" w:cs="Arial"/>
          <w:sz w:val="18"/>
        </w:rPr>
        <w:t>賞：緑化工学の発展に寄与された</w:t>
      </w:r>
      <w:r w:rsidR="008A7E2A" w:rsidRPr="0067786A">
        <w:rPr>
          <w:rFonts w:asciiTheme="minorHAnsi" w:eastAsiaTheme="minorEastAsia" w:hAnsiTheme="minorHAnsi" w:cs="Arial" w:hint="eastAsia"/>
          <w:sz w:val="18"/>
        </w:rPr>
        <w:t>方々</w:t>
      </w:r>
      <w:r w:rsidR="008A7E2A" w:rsidRPr="00B508DB">
        <w:rPr>
          <w:rFonts w:asciiTheme="minorHAnsi" w:eastAsiaTheme="minorEastAsia" w:hAnsiTheme="minorHAnsi" w:cs="Arial"/>
          <w:sz w:val="18"/>
        </w:rPr>
        <w:t>に対し授与する。</w:t>
      </w:r>
    </w:p>
    <w:p w14:paraId="5C634FF4" w14:textId="05EB50D9" w:rsidR="00F14F80" w:rsidRPr="00B508DB" w:rsidRDefault="00B508DB" w:rsidP="0090123B">
      <w:pPr>
        <w:pStyle w:val="Web"/>
        <w:spacing w:line="300" w:lineRule="exact"/>
        <w:ind w:leftChars="50" w:left="351" w:hangingChars="150" w:hanging="263"/>
        <w:rPr>
          <w:rFonts w:asciiTheme="minorHAnsi" w:eastAsiaTheme="minorEastAsia" w:hAnsiTheme="minorHAnsi" w:cs="Arial"/>
          <w:sz w:val="18"/>
        </w:rPr>
      </w:pPr>
      <w:r w:rsidRPr="00B508DB">
        <w:rPr>
          <w:rFonts w:asciiTheme="minorHAnsi" w:eastAsiaTheme="minorEastAsia" w:hAnsiTheme="minorHAnsi" w:cs="Arial"/>
          <w:sz w:val="18"/>
        </w:rPr>
        <w:t>4</w:t>
      </w:r>
      <w:r w:rsidR="00F14F80" w:rsidRPr="00B508DB">
        <w:rPr>
          <w:rFonts w:asciiTheme="minorHAnsi" w:eastAsiaTheme="minorEastAsia" w:hAnsiTheme="minorHAnsi" w:cs="Arial"/>
          <w:sz w:val="18"/>
        </w:rPr>
        <w:t>．</w:t>
      </w:r>
      <w:r w:rsidR="007E030B" w:rsidRPr="00B508DB">
        <w:rPr>
          <w:rFonts w:asciiTheme="minorHAnsi" w:eastAsiaTheme="minorEastAsia" w:hAnsiTheme="minorHAnsi" w:cs="Arial"/>
          <w:sz w:val="18"/>
        </w:rPr>
        <w:t>研究</w:t>
      </w:r>
      <w:r w:rsidR="00F14F80" w:rsidRPr="00B508DB">
        <w:rPr>
          <w:rFonts w:asciiTheme="minorHAnsi" w:eastAsiaTheme="minorEastAsia" w:hAnsiTheme="minorHAnsi" w:cs="Arial"/>
          <w:sz w:val="18"/>
        </w:rPr>
        <w:t>奨励賞：</w:t>
      </w:r>
      <w:r w:rsidR="004D5DEB">
        <w:rPr>
          <w:rFonts w:asciiTheme="minorHAnsi" w:eastAsiaTheme="minorEastAsia" w:hAnsiTheme="minorHAnsi" w:cs="Arial" w:hint="eastAsia"/>
          <w:sz w:val="18"/>
        </w:rPr>
        <w:t>まとまりのある今後の発展が期待される</w:t>
      </w:r>
      <w:r w:rsidR="007503A3" w:rsidRPr="007503A3">
        <w:rPr>
          <w:rFonts w:asciiTheme="minorHAnsi" w:eastAsiaTheme="minorEastAsia" w:hAnsiTheme="minorHAnsi" w:cs="Arial" w:hint="eastAsia"/>
          <w:sz w:val="18"/>
        </w:rPr>
        <w:t>日本緑化工学会誌や</w:t>
      </w:r>
      <w:r w:rsidR="007503A3" w:rsidRPr="007503A3">
        <w:rPr>
          <w:rFonts w:asciiTheme="minorHAnsi" w:eastAsiaTheme="minorEastAsia" w:hAnsiTheme="minorHAnsi" w:cs="Arial" w:hint="eastAsia"/>
          <w:sz w:val="18"/>
        </w:rPr>
        <w:t>Landscape and Ecological Engineering</w:t>
      </w:r>
      <w:r w:rsidR="004D5DEB">
        <w:rPr>
          <w:rFonts w:asciiTheme="minorHAnsi" w:eastAsiaTheme="minorEastAsia" w:hAnsiTheme="minorHAnsi" w:cs="Arial" w:hint="eastAsia"/>
          <w:sz w:val="18"/>
        </w:rPr>
        <w:t>に掲載された</w:t>
      </w:r>
      <w:r w:rsidR="007503A3" w:rsidRPr="007503A3">
        <w:rPr>
          <w:rFonts w:asciiTheme="minorHAnsi" w:eastAsiaTheme="minorEastAsia" w:hAnsiTheme="minorHAnsi" w:cs="Arial" w:hint="eastAsia"/>
          <w:sz w:val="18"/>
        </w:rPr>
        <w:t>筆頭著者</w:t>
      </w:r>
      <w:r w:rsidR="004D5DEB">
        <w:rPr>
          <w:rFonts w:asciiTheme="minorHAnsi" w:eastAsiaTheme="minorEastAsia" w:hAnsiTheme="minorHAnsi" w:cs="Arial" w:hint="eastAsia"/>
          <w:sz w:val="18"/>
        </w:rPr>
        <w:t>または責任著者</w:t>
      </w:r>
      <w:r w:rsidR="004D5DEB" w:rsidRPr="004D5DEB">
        <w:rPr>
          <w:rFonts w:asciiTheme="minorHAnsi" w:eastAsiaTheme="minorEastAsia" w:hAnsiTheme="minorHAnsi" w:cs="Arial" w:hint="eastAsia"/>
          <w:sz w:val="18"/>
        </w:rPr>
        <w:t>（</w:t>
      </w:r>
      <w:r w:rsidR="004D5DEB" w:rsidRPr="004D5DEB">
        <w:rPr>
          <w:rFonts w:asciiTheme="minorHAnsi" w:eastAsiaTheme="minorEastAsia" w:hAnsiTheme="minorHAnsi" w:cs="Arial" w:hint="eastAsia"/>
          <w:sz w:val="18"/>
        </w:rPr>
        <w:t>Corresponding author</w:t>
      </w:r>
      <w:r w:rsidR="004D5DEB" w:rsidRPr="004D5DEB">
        <w:rPr>
          <w:rFonts w:asciiTheme="minorHAnsi" w:eastAsiaTheme="minorEastAsia" w:hAnsiTheme="minorHAnsi" w:cs="Arial" w:hint="eastAsia"/>
          <w:sz w:val="18"/>
        </w:rPr>
        <w:t>）</w:t>
      </w:r>
      <w:r w:rsidR="007503A3" w:rsidRPr="007503A3">
        <w:rPr>
          <w:rFonts w:asciiTheme="minorHAnsi" w:eastAsiaTheme="minorEastAsia" w:hAnsiTheme="minorHAnsi" w:cs="Arial" w:hint="eastAsia"/>
          <w:sz w:val="18"/>
        </w:rPr>
        <w:t>の</w:t>
      </w:r>
      <w:r w:rsidR="00F14F80" w:rsidRPr="00B508DB">
        <w:rPr>
          <w:rFonts w:asciiTheme="minorHAnsi" w:eastAsiaTheme="minorEastAsia" w:hAnsiTheme="minorHAnsi" w:cs="Arial"/>
          <w:sz w:val="18"/>
        </w:rPr>
        <w:t>査読付論文</w:t>
      </w:r>
      <w:r w:rsidR="00F14F80" w:rsidRPr="00B508DB">
        <w:rPr>
          <w:rFonts w:asciiTheme="minorHAnsi" w:eastAsiaTheme="minorEastAsia" w:hAnsiTheme="minorHAnsi" w:cs="Arial"/>
          <w:sz w:val="18"/>
        </w:rPr>
        <w:t>2</w:t>
      </w:r>
      <w:r w:rsidR="00F14F80" w:rsidRPr="00B508DB">
        <w:rPr>
          <w:rFonts w:asciiTheme="minorHAnsi" w:eastAsiaTheme="minorEastAsia" w:hAnsiTheme="minorHAnsi" w:cs="Arial"/>
          <w:sz w:val="18"/>
        </w:rPr>
        <w:t>本</w:t>
      </w:r>
      <w:r w:rsidR="004D5DEB">
        <w:rPr>
          <w:rFonts w:asciiTheme="minorHAnsi" w:eastAsiaTheme="minorEastAsia" w:hAnsiTheme="minorHAnsi" w:cs="Arial" w:hint="eastAsia"/>
          <w:sz w:val="18"/>
        </w:rPr>
        <w:t>程度</w:t>
      </w:r>
      <w:r w:rsidR="00F14F80" w:rsidRPr="00B508DB">
        <w:rPr>
          <w:rFonts w:asciiTheme="minorHAnsi" w:eastAsiaTheme="minorEastAsia" w:hAnsiTheme="minorHAnsi" w:cs="Arial"/>
          <w:sz w:val="18"/>
        </w:rPr>
        <w:t>の研究</w:t>
      </w:r>
      <w:r w:rsidR="004D5DEB">
        <w:rPr>
          <w:rFonts w:asciiTheme="minorHAnsi" w:eastAsiaTheme="minorEastAsia" w:hAnsiTheme="minorHAnsi" w:cs="Arial" w:hint="eastAsia"/>
          <w:sz w:val="18"/>
        </w:rPr>
        <w:t>に対し</w:t>
      </w:r>
      <w:r w:rsidR="00F14F80" w:rsidRPr="00B508DB">
        <w:rPr>
          <w:rFonts w:asciiTheme="minorHAnsi" w:eastAsiaTheme="minorEastAsia" w:hAnsiTheme="minorHAnsi" w:cs="Arial"/>
          <w:sz w:val="18"/>
        </w:rPr>
        <w:t>授与する。</w:t>
      </w:r>
      <w:r w:rsidR="004D5DEB">
        <w:rPr>
          <w:rFonts w:asciiTheme="minorHAnsi" w:eastAsiaTheme="minorEastAsia" w:hAnsiTheme="minorHAnsi" w:cs="Arial" w:hint="eastAsia"/>
          <w:sz w:val="18"/>
        </w:rPr>
        <w:t>特に若手会員（学生会員であるか、大学卒業後あるいは大学院修了後</w:t>
      </w:r>
      <w:r w:rsidR="004D5DEB">
        <w:rPr>
          <w:rFonts w:asciiTheme="minorHAnsi" w:eastAsiaTheme="minorEastAsia" w:hAnsiTheme="minorHAnsi" w:cs="Arial" w:hint="eastAsia"/>
          <w:sz w:val="18"/>
        </w:rPr>
        <w:t>5</w:t>
      </w:r>
      <w:r w:rsidR="004D5DEB">
        <w:rPr>
          <w:rFonts w:asciiTheme="minorHAnsi" w:eastAsiaTheme="minorEastAsia" w:hAnsiTheme="minorHAnsi" w:cs="Arial" w:hint="eastAsia"/>
          <w:sz w:val="18"/>
        </w:rPr>
        <w:t>年程度までの正会員）への推薦も推奨する。</w:t>
      </w:r>
    </w:p>
    <w:p w14:paraId="68FF1AA1" w14:textId="0AEB2D5F" w:rsidR="00F14F80" w:rsidRPr="00B508DB" w:rsidRDefault="00B508DB" w:rsidP="0090123B">
      <w:pPr>
        <w:pStyle w:val="Web"/>
        <w:spacing w:line="300" w:lineRule="exact"/>
        <w:ind w:leftChars="50" w:left="351" w:hangingChars="150" w:hanging="263"/>
        <w:rPr>
          <w:rFonts w:asciiTheme="minorHAnsi" w:eastAsiaTheme="minorEastAsia" w:hAnsiTheme="minorHAnsi" w:cs="Arial"/>
          <w:sz w:val="18"/>
        </w:rPr>
      </w:pPr>
      <w:r w:rsidRPr="00B508DB">
        <w:rPr>
          <w:rFonts w:asciiTheme="minorHAnsi" w:eastAsiaTheme="minorEastAsia" w:hAnsiTheme="minorHAnsi" w:cs="Arial"/>
          <w:sz w:val="18"/>
        </w:rPr>
        <w:t>5</w:t>
      </w:r>
      <w:r w:rsidR="00F14F80" w:rsidRPr="00B508DB">
        <w:rPr>
          <w:rFonts w:asciiTheme="minorHAnsi" w:eastAsiaTheme="minorEastAsia" w:hAnsiTheme="minorHAnsi" w:cs="Arial"/>
          <w:sz w:val="18"/>
        </w:rPr>
        <w:t>．</w:t>
      </w:r>
      <w:r w:rsidR="007E030B" w:rsidRPr="00B508DB">
        <w:rPr>
          <w:rFonts w:asciiTheme="minorHAnsi" w:eastAsiaTheme="minorEastAsia" w:hAnsiTheme="minorHAnsi" w:cs="Arial"/>
          <w:sz w:val="18"/>
        </w:rPr>
        <w:t>技術</w:t>
      </w:r>
      <w:r w:rsidR="00F14F80" w:rsidRPr="00B508DB">
        <w:rPr>
          <w:rFonts w:asciiTheme="minorHAnsi" w:eastAsiaTheme="minorEastAsia" w:hAnsiTheme="minorHAnsi" w:cs="Arial"/>
          <w:sz w:val="18"/>
        </w:rPr>
        <w:t>奨励賞：</w:t>
      </w:r>
      <w:r w:rsidR="007503A3" w:rsidRPr="007503A3">
        <w:rPr>
          <w:rFonts w:asciiTheme="minorHAnsi" w:eastAsiaTheme="minorEastAsia" w:hAnsiTheme="minorHAnsi" w:cs="Arial" w:hint="eastAsia"/>
          <w:sz w:val="18"/>
        </w:rPr>
        <w:t>筆頭著者の</w:t>
      </w:r>
      <w:r w:rsidR="007E030B" w:rsidRPr="00B508DB">
        <w:rPr>
          <w:rFonts w:asciiTheme="minorHAnsi" w:eastAsiaTheme="minorEastAsia" w:hAnsiTheme="minorHAnsi" w:cs="Arial"/>
          <w:sz w:val="18"/>
        </w:rPr>
        <w:t>技術報告</w:t>
      </w:r>
      <w:r w:rsidR="007E030B" w:rsidRPr="00B508DB">
        <w:rPr>
          <w:rFonts w:asciiTheme="minorHAnsi" w:eastAsiaTheme="minorEastAsia" w:hAnsiTheme="minorHAnsi" w:cs="Arial"/>
          <w:sz w:val="18"/>
        </w:rPr>
        <w:t>3</w:t>
      </w:r>
      <w:r w:rsidR="007E030B" w:rsidRPr="00B508DB">
        <w:rPr>
          <w:rFonts w:asciiTheme="minorHAnsi" w:eastAsiaTheme="minorEastAsia" w:hAnsiTheme="minorHAnsi" w:cs="Arial"/>
          <w:sz w:val="18"/>
        </w:rPr>
        <w:t>本</w:t>
      </w:r>
      <w:r w:rsidR="007503A3">
        <w:rPr>
          <w:rFonts w:asciiTheme="minorHAnsi" w:eastAsiaTheme="minorEastAsia" w:hAnsiTheme="minorHAnsi" w:cs="Arial" w:hint="eastAsia"/>
          <w:sz w:val="18"/>
        </w:rPr>
        <w:t>程度</w:t>
      </w:r>
      <w:r w:rsidR="007E030B" w:rsidRPr="00B508DB">
        <w:rPr>
          <w:rFonts w:asciiTheme="minorHAnsi" w:eastAsiaTheme="minorEastAsia" w:hAnsiTheme="minorHAnsi" w:cs="Arial"/>
          <w:sz w:val="18"/>
        </w:rPr>
        <w:t>以上のまとまりのある報告に対し授与する。</w:t>
      </w:r>
      <w:r w:rsidR="007E030B" w:rsidRPr="0067786A">
        <w:rPr>
          <w:rFonts w:asciiTheme="minorHAnsi" w:eastAsiaTheme="minorEastAsia" w:hAnsiTheme="minorHAnsi" w:cs="Arial" w:hint="eastAsia"/>
          <w:sz w:val="18"/>
        </w:rPr>
        <w:t>施工者あるいは発注者等も併せて対象</w:t>
      </w:r>
      <w:r w:rsidR="007E030B" w:rsidRPr="00B508DB">
        <w:rPr>
          <w:rFonts w:asciiTheme="minorHAnsi" w:eastAsiaTheme="minorEastAsia" w:hAnsiTheme="minorHAnsi" w:cs="Arial"/>
          <w:sz w:val="18"/>
        </w:rPr>
        <w:t>とする</w:t>
      </w:r>
      <w:r w:rsidR="00F14F80" w:rsidRPr="00B508DB">
        <w:rPr>
          <w:rFonts w:asciiTheme="minorHAnsi" w:eastAsiaTheme="minorEastAsia" w:hAnsiTheme="minorHAnsi" w:cs="Arial"/>
          <w:sz w:val="18"/>
        </w:rPr>
        <w:t>。</w:t>
      </w:r>
    </w:p>
    <w:p w14:paraId="1DAD8E46" w14:textId="77777777" w:rsidR="008A7E2A" w:rsidRPr="00F14F80" w:rsidRDefault="008A7E2A" w:rsidP="008A7E2A">
      <w:pPr>
        <w:autoSpaceDE w:val="0"/>
        <w:autoSpaceDN w:val="0"/>
        <w:adjustRightInd w:val="0"/>
        <w:spacing w:line="300" w:lineRule="exact"/>
        <w:jc w:val="left"/>
        <w:rPr>
          <w:rFonts w:ascii="ＭＳ 明朝" w:hAnsi="ＭＳ 明朝" w:cs="ＭＳ ゴシック"/>
          <w:kern w:val="0"/>
          <w:szCs w:val="18"/>
        </w:rPr>
      </w:pPr>
    </w:p>
    <w:p w14:paraId="2637C99B" w14:textId="77777777" w:rsidR="008A7E2A" w:rsidRPr="008A7E2A" w:rsidRDefault="008A7E2A" w:rsidP="008A7E2A">
      <w:pPr>
        <w:autoSpaceDE w:val="0"/>
        <w:autoSpaceDN w:val="0"/>
        <w:adjustRightInd w:val="0"/>
        <w:spacing w:line="300" w:lineRule="exact"/>
        <w:jc w:val="left"/>
        <w:rPr>
          <w:rFonts w:ascii="ＭＳ 明朝" w:hAnsi="ＭＳ 明朝" w:cs="ＭＳ ゴシック"/>
          <w:kern w:val="0"/>
          <w:szCs w:val="18"/>
          <w:lang w:val="ja-JP"/>
        </w:rPr>
      </w:pPr>
    </w:p>
    <w:p w14:paraId="453DFF4C" w14:textId="77777777" w:rsidR="008A7E2A" w:rsidRPr="00F71E00" w:rsidRDefault="008A7E2A" w:rsidP="008A7E2A">
      <w:pPr>
        <w:autoSpaceDE w:val="0"/>
        <w:autoSpaceDN w:val="0"/>
        <w:adjustRightInd w:val="0"/>
        <w:spacing w:line="300" w:lineRule="exact"/>
        <w:jc w:val="center"/>
        <w:rPr>
          <w:rFonts w:asciiTheme="majorEastAsia" w:eastAsiaTheme="majorEastAsia" w:hAnsiTheme="majorEastAsia" w:cs="ＭＳ ゴシック"/>
          <w:kern w:val="0"/>
          <w:sz w:val="22"/>
          <w:szCs w:val="22"/>
          <w:lang w:val="ja-JP"/>
        </w:rPr>
      </w:pPr>
      <w:r w:rsidRPr="00F71E00">
        <w:rPr>
          <w:rFonts w:asciiTheme="majorEastAsia" w:eastAsiaTheme="majorEastAsia" w:hAnsiTheme="majorEastAsia" w:cs="ＭＳ ゴシック" w:hint="eastAsia"/>
          <w:kern w:val="0"/>
          <w:sz w:val="22"/>
          <w:szCs w:val="22"/>
          <w:lang w:val="ja-JP"/>
        </w:rPr>
        <w:t>学会賞規定</w:t>
      </w:r>
    </w:p>
    <w:p w14:paraId="7677E517" w14:textId="77777777" w:rsidR="008A7E2A" w:rsidRPr="00F71E00" w:rsidRDefault="008A7E2A" w:rsidP="00F71E00">
      <w:pPr>
        <w:adjustRightInd w:val="0"/>
        <w:spacing w:line="300" w:lineRule="exact"/>
        <w:jc w:val="right"/>
        <w:rPr>
          <w:rFonts w:asciiTheme="minorHAnsi" w:hAnsiTheme="minorHAnsi" w:cs="ＭＳ ゴシック"/>
          <w:kern w:val="0"/>
          <w:szCs w:val="18"/>
          <w:lang w:val="ja-JP"/>
        </w:rPr>
      </w:pPr>
      <w:r w:rsidRPr="00F71E00">
        <w:rPr>
          <w:rFonts w:asciiTheme="minorHAnsi" w:hAnsiTheme="minorHAnsi" w:cs="ＭＳ ゴシック"/>
          <w:kern w:val="0"/>
          <w:szCs w:val="18"/>
          <w:lang w:val="ja-JP"/>
        </w:rPr>
        <w:t>平成</w:t>
      </w:r>
      <w:r w:rsidRPr="00F71E00">
        <w:rPr>
          <w:rFonts w:asciiTheme="minorHAnsi" w:hAnsiTheme="minorHAnsi" w:cs="ＭＳ ゴシック"/>
          <w:kern w:val="0"/>
          <w:szCs w:val="18"/>
          <w:lang w:val="ja-JP"/>
        </w:rPr>
        <w:t>5</w:t>
      </w:r>
      <w:r w:rsidRPr="00F71E00">
        <w:rPr>
          <w:rFonts w:asciiTheme="minorHAnsi" w:hAnsiTheme="minorHAnsi" w:cs="ＭＳ ゴシック"/>
          <w:kern w:val="0"/>
          <w:szCs w:val="18"/>
          <w:lang w:val="ja-JP"/>
        </w:rPr>
        <w:t>年</w:t>
      </w:r>
      <w:r w:rsidRPr="00F71E00">
        <w:rPr>
          <w:rFonts w:asciiTheme="minorHAnsi" w:hAnsiTheme="minorHAnsi" w:cs="ＭＳ ゴシック"/>
          <w:kern w:val="0"/>
          <w:szCs w:val="18"/>
          <w:lang w:val="ja-JP"/>
        </w:rPr>
        <w:t>4</w:t>
      </w:r>
      <w:r w:rsidRPr="00F71E00">
        <w:rPr>
          <w:rFonts w:asciiTheme="minorHAnsi" w:hAnsiTheme="minorHAnsi" w:cs="ＭＳ ゴシック"/>
          <w:kern w:val="0"/>
          <w:szCs w:val="18"/>
          <w:lang w:val="ja-JP"/>
        </w:rPr>
        <w:t>月</w:t>
      </w:r>
      <w:r w:rsidRPr="00F71E00">
        <w:rPr>
          <w:rFonts w:asciiTheme="minorHAnsi" w:hAnsiTheme="minorHAnsi" w:cs="ＭＳ ゴシック"/>
          <w:kern w:val="0"/>
          <w:szCs w:val="18"/>
          <w:lang w:val="ja-JP"/>
        </w:rPr>
        <w:t>20</w:t>
      </w:r>
      <w:r w:rsidRPr="00F71E00">
        <w:rPr>
          <w:rFonts w:asciiTheme="minorHAnsi" w:hAnsiTheme="minorHAnsi" w:cs="ＭＳ ゴシック"/>
          <w:kern w:val="0"/>
          <w:szCs w:val="18"/>
          <w:lang w:val="ja-JP"/>
        </w:rPr>
        <w:t>日制定</w:t>
      </w:r>
    </w:p>
    <w:p w14:paraId="709CA56E" w14:textId="77777777" w:rsidR="008A7E2A" w:rsidRPr="008A7E2A" w:rsidRDefault="008A7E2A" w:rsidP="008A7E2A">
      <w:pPr>
        <w:autoSpaceDE w:val="0"/>
        <w:autoSpaceDN w:val="0"/>
        <w:adjustRightInd w:val="0"/>
        <w:spacing w:line="300" w:lineRule="exact"/>
        <w:jc w:val="left"/>
        <w:rPr>
          <w:rFonts w:ascii="ＭＳ 明朝" w:hAnsi="ＭＳ 明朝" w:cs="ＭＳ ゴシック"/>
          <w:kern w:val="0"/>
          <w:szCs w:val="18"/>
          <w:lang w:val="ja-JP"/>
        </w:rPr>
      </w:pPr>
    </w:p>
    <w:p w14:paraId="44835363"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1</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緑化に関する学術および技術の進歩を図るため</w:t>
      </w:r>
      <w:r w:rsidR="00F71E00">
        <w:rPr>
          <w:rFonts w:hAnsi="ＭＳ 明朝" w:cs="ＭＳ ゴシック"/>
          <w:kern w:val="0"/>
          <w:szCs w:val="18"/>
          <w:lang w:val="ja-JP"/>
        </w:rPr>
        <w:t>、</w:t>
      </w:r>
      <w:r w:rsidRPr="005F6F1F">
        <w:rPr>
          <w:rFonts w:hAnsi="ＭＳ 明朝" w:cs="ＭＳ ゴシック"/>
          <w:kern w:val="0"/>
          <w:szCs w:val="18"/>
          <w:lang w:val="ja-JP"/>
        </w:rPr>
        <w:t>日本緑化工学会賞（以下学会賞という）を設ける。</w:t>
      </w:r>
    </w:p>
    <w:p w14:paraId="7D22E27D"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2</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学会賞は緑化工に関して</w:t>
      </w:r>
      <w:r w:rsidR="00F71E00">
        <w:rPr>
          <w:rFonts w:hAnsi="ＭＳ 明朝" w:cs="ＭＳ ゴシック"/>
          <w:kern w:val="0"/>
          <w:szCs w:val="18"/>
          <w:lang w:val="ja-JP"/>
        </w:rPr>
        <w:t>、</w:t>
      </w:r>
      <w:r w:rsidRPr="005F6F1F">
        <w:rPr>
          <w:rFonts w:hAnsi="ＭＳ 明朝" w:cs="ＭＳ ゴシック"/>
          <w:kern w:val="0"/>
          <w:szCs w:val="18"/>
          <w:lang w:val="ja-JP"/>
        </w:rPr>
        <w:t>特に優秀な業績をあげた日本緑化工学会会員に授与する。</w:t>
      </w:r>
    </w:p>
    <w:p w14:paraId="3E57DA55" w14:textId="77777777" w:rsidR="008A7E2A" w:rsidRPr="005F6F1F" w:rsidRDefault="008A7E2A" w:rsidP="00F71E00">
      <w:pPr>
        <w:adjustRightInd w:val="0"/>
        <w:spacing w:line="300" w:lineRule="exact"/>
        <w:ind w:left="613" w:hangingChars="350" w:hanging="613"/>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3</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学会賞の授与は毎年</w:t>
      </w:r>
      <w:r w:rsidR="00F14F80">
        <w:rPr>
          <w:rFonts w:hAnsi="ＭＳ 明朝" w:cs="ＭＳ ゴシック" w:hint="eastAsia"/>
          <w:kern w:val="0"/>
          <w:szCs w:val="18"/>
          <w:lang w:val="ja-JP"/>
        </w:rPr>
        <w:t>度</w:t>
      </w:r>
      <w:r w:rsidRPr="005F6F1F">
        <w:rPr>
          <w:rFonts w:cs="ＭＳ ゴシック"/>
          <w:kern w:val="0"/>
          <w:szCs w:val="18"/>
          <w:lang w:val="ja-JP"/>
        </w:rPr>
        <w:t>1</w:t>
      </w:r>
      <w:r w:rsidRPr="005F6F1F">
        <w:rPr>
          <w:rFonts w:hAnsi="ＭＳ 明朝" w:cs="ＭＳ ゴシック"/>
          <w:kern w:val="0"/>
          <w:szCs w:val="18"/>
          <w:lang w:val="ja-JP"/>
        </w:rPr>
        <w:t>回行うものとし</w:t>
      </w:r>
      <w:r w:rsidR="00F71E00">
        <w:rPr>
          <w:rFonts w:hAnsi="ＭＳ 明朝" w:cs="ＭＳ ゴシック"/>
          <w:kern w:val="0"/>
          <w:szCs w:val="18"/>
          <w:lang w:val="ja-JP"/>
        </w:rPr>
        <w:t>、</w:t>
      </w:r>
      <w:r w:rsidRPr="005F6F1F">
        <w:rPr>
          <w:rFonts w:hAnsi="ＭＳ 明朝" w:cs="ＭＳ ゴシック"/>
          <w:kern w:val="0"/>
          <w:szCs w:val="18"/>
          <w:lang w:val="ja-JP"/>
        </w:rPr>
        <w:t>総会の席上で会長が授与する。ただし</w:t>
      </w:r>
      <w:r w:rsidR="00F71E00">
        <w:rPr>
          <w:rFonts w:hAnsi="ＭＳ 明朝" w:cs="ＭＳ ゴシック"/>
          <w:kern w:val="0"/>
          <w:szCs w:val="18"/>
          <w:lang w:val="ja-JP"/>
        </w:rPr>
        <w:t>、</w:t>
      </w:r>
      <w:r w:rsidRPr="005F6F1F">
        <w:rPr>
          <w:rFonts w:hAnsi="ＭＳ 明朝" w:cs="ＭＳ ゴシック"/>
          <w:kern w:val="0"/>
          <w:szCs w:val="18"/>
          <w:lang w:val="ja-JP"/>
        </w:rPr>
        <w:t>授与該当者がない場合はこの限りでない。</w:t>
      </w:r>
    </w:p>
    <w:p w14:paraId="4B5FD1B5" w14:textId="77777777" w:rsidR="008A7E2A" w:rsidRPr="005F6F1F" w:rsidRDefault="008A7E2A" w:rsidP="00F71E00">
      <w:pPr>
        <w:adjustRightInd w:val="0"/>
        <w:spacing w:line="300" w:lineRule="exact"/>
        <w:ind w:left="613" w:hangingChars="350" w:hanging="613"/>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4</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学会賞を授与される者（以下受賞者という）を選考するために</w:t>
      </w:r>
      <w:r w:rsidR="00F71E00">
        <w:rPr>
          <w:rFonts w:hAnsi="ＭＳ 明朝" w:cs="ＭＳ ゴシック"/>
          <w:kern w:val="0"/>
          <w:szCs w:val="18"/>
          <w:lang w:val="ja-JP"/>
        </w:rPr>
        <w:t>、</w:t>
      </w:r>
      <w:r w:rsidRPr="005F6F1F">
        <w:rPr>
          <w:rFonts w:hAnsi="ＭＳ 明朝" w:cs="ＭＳ ゴシック"/>
          <w:kern w:val="0"/>
          <w:szCs w:val="18"/>
          <w:lang w:val="ja-JP"/>
        </w:rPr>
        <w:t>日本緑化工学会賞選考委員会を設ける（</w:t>
      </w:r>
      <w:r w:rsidR="0090123B">
        <w:rPr>
          <w:rFonts w:hAnsi="ＭＳ 明朝" w:cs="ＭＳ ゴシック"/>
          <w:kern w:val="0"/>
          <w:szCs w:val="18"/>
          <w:lang w:val="ja-JP"/>
        </w:rPr>
        <w:t>以下</w:t>
      </w:r>
      <w:r w:rsidRPr="005F6F1F">
        <w:rPr>
          <w:rFonts w:hAnsi="ＭＳ 明朝" w:cs="ＭＳ ゴシック"/>
          <w:kern w:val="0"/>
          <w:szCs w:val="18"/>
          <w:lang w:val="ja-JP"/>
        </w:rPr>
        <w:t>委員会という）。</w:t>
      </w:r>
    </w:p>
    <w:p w14:paraId="35FCFCFF"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5</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受賞者の決定は委員会の選考結果に基づき</w:t>
      </w:r>
      <w:r w:rsidR="00F71E00">
        <w:rPr>
          <w:rFonts w:hAnsi="ＭＳ 明朝" w:cs="ＭＳ ゴシック"/>
          <w:kern w:val="0"/>
          <w:szCs w:val="18"/>
          <w:lang w:val="ja-JP"/>
        </w:rPr>
        <w:t>、</w:t>
      </w:r>
      <w:r w:rsidRPr="005F6F1F">
        <w:rPr>
          <w:rFonts w:hAnsi="ＭＳ 明朝" w:cs="ＭＳ ゴシック"/>
          <w:kern w:val="0"/>
          <w:szCs w:val="18"/>
          <w:lang w:val="ja-JP"/>
        </w:rPr>
        <w:t>理事会が行う。</w:t>
      </w:r>
    </w:p>
    <w:p w14:paraId="4582A039" w14:textId="77777777" w:rsidR="008A7E2A" w:rsidRPr="005F6F1F" w:rsidRDefault="008A7E2A" w:rsidP="00F71E00">
      <w:pPr>
        <w:adjustRightInd w:val="0"/>
        <w:spacing w:line="300" w:lineRule="exact"/>
        <w:ind w:left="613" w:hangingChars="350" w:hanging="613"/>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6</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委員会は委員</w:t>
      </w:r>
      <w:r w:rsidRPr="005F6F1F">
        <w:rPr>
          <w:rFonts w:cs="ＭＳ ゴシック"/>
          <w:kern w:val="0"/>
          <w:szCs w:val="18"/>
          <w:lang w:val="ja-JP"/>
        </w:rPr>
        <w:t>5</w:t>
      </w:r>
      <w:r w:rsidRPr="005F6F1F">
        <w:rPr>
          <w:rFonts w:hAnsi="ＭＳ 明朝" w:cs="ＭＳ ゴシック"/>
          <w:kern w:val="0"/>
          <w:szCs w:val="18"/>
          <w:lang w:val="ja-JP"/>
        </w:rPr>
        <w:t>名以上</w:t>
      </w:r>
      <w:r w:rsidRPr="005F6F1F">
        <w:rPr>
          <w:rFonts w:cs="ＭＳ ゴシック"/>
          <w:kern w:val="0"/>
          <w:szCs w:val="18"/>
          <w:lang w:val="ja-JP"/>
        </w:rPr>
        <w:t>1</w:t>
      </w:r>
      <w:r w:rsidR="00F14F80">
        <w:rPr>
          <w:rFonts w:cs="ＭＳ ゴシック" w:hint="eastAsia"/>
          <w:kern w:val="0"/>
          <w:szCs w:val="18"/>
          <w:lang w:val="ja-JP"/>
        </w:rPr>
        <w:t>2</w:t>
      </w:r>
      <w:r w:rsidRPr="005F6F1F">
        <w:rPr>
          <w:rFonts w:hAnsi="ＭＳ 明朝" w:cs="ＭＳ ゴシック"/>
          <w:kern w:val="0"/>
          <w:szCs w:val="18"/>
          <w:lang w:val="ja-JP"/>
        </w:rPr>
        <w:t>名以内</w:t>
      </w:r>
      <w:r w:rsidR="00F71E00">
        <w:rPr>
          <w:rFonts w:hAnsi="ＭＳ 明朝" w:cs="ＭＳ ゴシック"/>
          <w:kern w:val="0"/>
          <w:szCs w:val="18"/>
          <w:lang w:val="ja-JP"/>
        </w:rPr>
        <w:t>、</w:t>
      </w:r>
      <w:r w:rsidRPr="005F6F1F">
        <w:rPr>
          <w:rFonts w:hAnsi="ＭＳ 明朝" w:cs="ＭＳ ゴシック"/>
          <w:kern w:val="0"/>
          <w:szCs w:val="18"/>
          <w:lang w:val="ja-JP"/>
        </w:rPr>
        <w:t>幹事若干名をもって構成する。委員および幹事の任期は</w:t>
      </w:r>
      <w:r w:rsidRPr="005F6F1F">
        <w:rPr>
          <w:rFonts w:cs="ＭＳ ゴシック"/>
          <w:kern w:val="0"/>
          <w:szCs w:val="18"/>
          <w:lang w:val="ja-JP"/>
        </w:rPr>
        <w:t>2</w:t>
      </w:r>
      <w:r w:rsidRPr="005F6F1F">
        <w:rPr>
          <w:rFonts w:hAnsi="ＭＳ 明朝" w:cs="ＭＳ ゴシック"/>
          <w:kern w:val="0"/>
          <w:szCs w:val="18"/>
          <w:lang w:val="ja-JP"/>
        </w:rPr>
        <w:t>年とする。ただし</w:t>
      </w:r>
      <w:r w:rsidR="00F71E00">
        <w:rPr>
          <w:rFonts w:hAnsi="ＭＳ 明朝" w:cs="ＭＳ ゴシック"/>
          <w:kern w:val="0"/>
          <w:szCs w:val="18"/>
          <w:lang w:val="ja-JP"/>
        </w:rPr>
        <w:t>、</w:t>
      </w:r>
      <w:r w:rsidRPr="005F6F1F">
        <w:rPr>
          <w:rFonts w:hAnsi="ＭＳ 明朝" w:cs="ＭＳ ゴシック"/>
          <w:kern w:val="0"/>
          <w:szCs w:val="18"/>
          <w:lang w:val="ja-JP"/>
        </w:rPr>
        <w:t>再任は妨げない。</w:t>
      </w:r>
    </w:p>
    <w:p w14:paraId="3F497F87" w14:textId="77777777" w:rsidR="008A7E2A" w:rsidRPr="005F6F1F" w:rsidRDefault="008A7E2A" w:rsidP="00F71E00">
      <w:pPr>
        <w:adjustRightInd w:val="0"/>
        <w:spacing w:line="300" w:lineRule="exact"/>
        <w:ind w:left="613" w:hangingChars="350" w:hanging="613"/>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7</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委員は理事会が選考し</w:t>
      </w:r>
      <w:r w:rsidR="00F71E00">
        <w:rPr>
          <w:rFonts w:hAnsi="ＭＳ 明朝" w:cs="ＭＳ ゴシック"/>
          <w:kern w:val="0"/>
          <w:szCs w:val="18"/>
          <w:lang w:val="ja-JP"/>
        </w:rPr>
        <w:t>、</w:t>
      </w:r>
      <w:r w:rsidRPr="005F6F1F">
        <w:rPr>
          <w:rFonts w:hAnsi="ＭＳ 明朝" w:cs="ＭＳ ゴシック"/>
          <w:kern w:val="0"/>
          <w:szCs w:val="18"/>
          <w:lang w:val="ja-JP"/>
        </w:rPr>
        <w:t>会長が委嘱する。委員は互選により委員長を定める。委員長は委員のうちから副委員長を指名することができる。幹事は委員長が指名する。</w:t>
      </w:r>
    </w:p>
    <w:p w14:paraId="01AE2933"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8</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受賞者の選考は委員の</w:t>
      </w:r>
      <w:r w:rsidRPr="005F6F1F">
        <w:rPr>
          <w:rFonts w:cs="ＭＳ ゴシック"/>
          <w:kern w:val="0"/>
          <w:szCs w:val="18"/>
          <w:lang w:val="ja-JP"/>
        </w:rPr>
        <w:t>3</w:t>
      </w:r>
      <w:r w:rsidRPr="005F6F1F">
        <w:rPr>
          <w:rFonts w:hAnsi="ＭＳ 明朝" w:cs="ＭＳ ゴシック"/>
          <w:kern w:val="0"/>
          <w:szCs w:val="18"/>
          <w:lang w:val="ja-JP"/>
        </w:rPr>
        <w:t>分の</w:t>
      </w:r>
      <w:r w:rsidRPr="005F6F1F">
        <w:rPr>
          <w:rFonts w:cs="ＭＳ ゴシック"/>
          <w:kern w:val="0"/>
          <w:szCs w:val="18"/>
          <w:lang w:val="ja-JP"/>
        </w:rPr>
        <w:t>2</w:t>
      </w:r>
      <w:r w:rsidRPr="005F6F1F">
        <w:rPr>
          <w:rFonts w:hAnsi="ＭＳ 明朝" w:cs="ＭＳ ゴシック"/>
          <w:kern w:val="0"/>
          <w:szCs w:val="18"/>
          <w:lang w:val="ja-JP"/>
        </w:rPr>
        <w:t>以上の出席の下に行う。ただし</w:t>
      </w:r>
      <w:r w:rsidR="0005384A">
        <w:rPr>
          <w:rFonts w:hAnsi="ＭＳ 明朝" w:cs="ＭＳ ゴシック"/>
          <w:kern w:val="0"/>
          <w:szCs w:val="18"/>
          <w:lang w:val="ja-JP"/>
        </w:rPr>
        <w:t>、</w:t>
      </w:r>
      <w:r w:rsidRPr="005F6F1F">
        <w:rPr>
          <w:rFonts w:hAnsi="ＭＳ 明朝" w:cs="ＭＳ ゴシック"/>
          <w:kern w:val="0"/>
          <w:szCs w:val="18"/>
          <w:lang w:val="ja-JP"/>
        </w:rPr>
        <w:t>文書をもって出席に代えることができる。</w:t>
      </w:r>
    </w:p>
    <w:p w14:paraId="116F4420"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Pr>
          <w:rFonts w:hAnsi="ＭＳ 明朝" w:cs="ＭＳ ゴシック" w:hint="eastAsia"/>
          <w:kern w:val="0"/>
          <w:szCs w:val="18"/>
          <w:lang w:val="ja-JP"/>
        </w:rPr>
        <w:t xml:space="preserve"> </w:t>
      </w:r>
      <w:r w:rsidR="005F6F1F" w:rsidRPr="005F6F1F">
        <w:rPr>
          <w:rFonts w:cs="ＭＳ ゴシック"/>
          <w:kern w:val="0"/>
          <w:szCs w:val="18"/>
          <w:lang w:val="ja-JP"/>
        </w:rPr>
        <w:t>9</w:t>
      </w:r>
      <w:r w:rsidR="005F6F1F">
        <w:rPr>
          <w:rFonts w:cs="ＭＳ ゴシック" w:hint="eastAsia"/>
          <w:kern w:val="0"/>
          <w:szCs w:val="18"/>
          <w:lang w:val="ja-JP"/>
        </w:rPr>
        <w:t xml:space="preserve"> </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受賞者の選考手続きに関して必要な事項は委員会で定める。</w:t>
      </w:r>
    </w:p>
    <w:p w14:paraId="749534C0" w14:textId="77777777" w:rsidR="008A7E2A" w:rsidRPr="005F6F1F" w:rsidRDefault="008A7E2A" w:rsidP="00F71E00">
      <w:pPr>
        <w:adjustRightInd w:val="0"/>
        <w:spacing w:line="300" w:lineRule="exact"/>
        <w:jc w:val="left"/>
        <w:rPr>
          <w:rFonts w:cs="ＭＳ ゴシック"/>
          <w:kern w:val="0"/>
          <w:szCs w:val="18"/>
          <w:lang w:val="ja-JP"/>
        </w:rPr>
      </w:pPr>
      <w:r w:rsidRPr="005F6F1F">
        <w:rPr>
          <w:rFonts w:hAnsi="ＭＳ 明朝" w:cs="ＭＳ ゴシック"/>
          <w:kern w:val="0"/>
          <w:szCs w:val="18"/>
          <w:lang w:val="ja-JP"/>
        </w:rPr>
        <w:t>第</w:t>
      </w:r>
      <w:r w:rsidR="005F6F1F" w:rsidRPr="005F6F1F">
        <w:rPr>
          <w:rFonts w:cs="ＭＳ ゴシック"/>
          <w:kern w:val="0"/>
          <w:szCs w:val="18"/>
          <w:lang w:val="ja-JP"/>
        </w:rPr>
        <w:t>10</w:t>
      </w:r>
      <w:r w:rsidRPr="005F6F1F">
        <w:rPr>
          <w:rFonts w:hAnsi="ＭＳ 明朝" w:cs="ＭＳ ゴシック"/>
          <w:kern w:val="0"/>
          <w:szCs w:val="18"/>
          <w:lang w:val="ja-JP"/>
        </w:rPr>
        <w:t>条</w:t>
      </w:r>
      <w:r w:rsidRPr="005F6F1F">
        <w:rPr>
          <w:rFonts w:cs="ＭＳ ゴシック"/>
          <w:kern w:val="0"/>
          <w:szCs w:val="18"/>
          <w:lang w:val="ja-JP"/>
        </w:rPr>
        <w:t xml:space="preserve"> </w:t>
      </w:r>
      <w:r w:rsidRPr="005F6F1F">
        <w:rPr>
          <w:rFonts w:hAnsi="ＭＳ 明朝" w:cs="ＭＳ ゴシック"/>
          <w:kern w:val="0"/>
          <w:szCs w:val="18"/>
          <w:lang w:val="ja-JP"/>
        </w:rPr>
        <w:t>本規定は理事会の承認を得て変更することができる。</w:t>
      </w:r>
    </w:p>
    <w:p w14:paraId="1B159247" w14:textId="77777777" w:rsidR="008A7E2A" w:rsidRDefault="008A7E2A" w:rsidP="00F71E00">
      <w:pPr>
        <w:spacing w:line="300" w:lineRule="exact"/>
        <w:jc w:val="left"/>
        <w:rPr>
          <w:b/>
          <w:sz w:val="22"/>
          <w:szCs w:val="22"/>
        </w:rPr>
      </w:pPr>
      <w:r w:rsidRPr="005F6F1F">
        <w:rPr>
          <w:rFonts w:cs="ＭＳ ゴシック"/>
          <w:szCs w:val="18"/>
          <w:lang w:val="ja-JP"/>
        </w:rPr>
        <w:t>第</w:t>
      </w:r>
      <w:r w:rsidR="005F6F1F">
        <w:rPr>
          <w:rFonts w:cs="ＭＳ ゴシック" w:hint="eastAsia"/>
          <w:szCs w:val="18"/>
          <w:lang w:val="ja-JP"/>
        </w:rPr>
        <w:t>11</w:t>
      </w:r>
      <w:r w:rsidRPr="005F6F1F">
        <w:rPr>
          <w:rFonts w:cs="ＭＳ ゴシック"/>
          <w:szCs w:val="18"/>
          <w:lang w:val="ja-JP"/>
        </w:rPr>
        <w:t>条</w:t>
      </w:r>
      <w:r w:rsidRPr="005F6F1F">
        <w:rPr>
          <w:rFonts w:cs="ＭＳ ゴシック"/>
          <w:szCs w:val="18"/>
          <w:lang w:val="ja-JP"/>
        </w:rPr>
        <w:t xml:space="preserve"> </w:t>
      </w:r>
      <w:r w:rsidRPr="005F6F1F">
        <w:rPr>
          <w:rFonts w:cs="ＭＳ ゴシック"/>
          <w:szCs w:val="18"/>
          <w:lang w:val="ja-JP"/>
        </w:rPr>
        <w:t>本規定は平成</w:t>
      </w:r>
      <w:r w:rsidRPr="005F6F1F">
        <w:rPr>
          <w:rFonts w:cs="ＭＳ ゴシック"/>
          <w:szCs w:val="18"/>
          <w:lang w:val="ja-JP"/>
        </w:rPr>
        <w:t>5</w:t>
      </w:r>
      <w:r w:rsidRPr="005F6F1F">
        <w:rPr>
          <w:rFonts w:cs="ＭＳ ゴシック"/>
          <w:szCs w:val="18"/>
          <w:lang w:val="ja-JP"/>
        </w:rPr>
        <w:t>年</w:t>
      </w:r>
      <w:r w:rsidRPr="005F6F1F">
        <w:rPr>
          <w:rFonts w:cs="ＭＳ ゴシック"/>
          <w:szCs w:val="18"/>
          <w:lang w:val="ja-JP"/>
        </w:rPr>
        <w:t>4</w:t>
      </w:r>
      <w:r w:rsidRPr="005F6F1F">
        <w:rPr>
          <w:rFonts w:cs="ＭＳ ゴシック"/>
          <w:szCs w:val="18"/>
          <w:lang w:val="ja-JP"/>
        </w:rPr>
        <w:t>月</w:t>
      </w:r>
      <w:r w:rsidRPr="005F6F1F">
        <w:rPr>
          <w:rFonts w:cs="ＭＳ ゴシック"/>
          <w:szCs w:val="18"/>
          <w:lang w:val="ja-JP"/>
        </w:rPr>
        <w:t>20</w:t>
      </w:r>
      <w:r w:rsidRPr="005F6F1F">
        <w:rPr>
          <w:rFonts w:cs="ＭＳ ゴシック"/>
          <w:szCs w:val="18"/>
          <w:lang w:val="ja-JP"/>
        </w:rPr>
        <w:t>日より施行する。</w:t>
      </w:r>
    </w:p>
    <w:bookmarkEnd w:id="0"/>
    <w:p w14:paraId="438A946C" w14:textId="288166BC" w:rsidR="0008783A" w:rsidRDefault="0008783A" w:rsidP="004D5DEB">
      <w:pPr>
        <w:jc w:val="left"/>
        <w:rPr>
          <w:b/>
          <w:sz w:val="22"/>
          <w:szCs w:val="22"/>
        </w:rPr>
      </w:pPr>
    </w:p>
    <w:p w14:paraId="074F0CF2" w14:textId="7EB060CC" w:rsidR="009045AD" w:rsidRDefault="009045AD" w:rsidP="004D5DEB">
      <w:pPr>
        <w:jc w:val="left"/>
        <w:rPr>
          <w:b/>
          <w:sz w:val="22"/>
          <w:szCs w:val="22"/>
        </w:rPr>
      </w:pPr>
    </w:p>
    <w:p w14:paraId="4F7E7DDA" w14:textId="42AEE4E5" w:rsidR="009045AD" w:rsidRDefault="009045AD" w:rsidP="004D5DEB">
      <w:pPr>
        <w:jc w:val="left"/>
        <w:rPr>
          <w:b/>
          <w:sz w:val="22"/>
          <w:szCs w:val="22"/>
        </w:rPr>
      </w:pPr>
    </w:p>
    <w:p w14:paraId="4A8FF0B8" w14:textId="0F12A048" w:rsidR="009045AD" w:rsidRDefault="009045AD" w:rsidP="004D5DEB">
      <w:pPr>
        <w:jc w:val="left"/>
        <w:rPr>
          <w:b/>
          <w:sz w:val="22"/>
          <w:szCs w:val="22"/>
        </w:rPr>
      </w:pPr>
    </w:p>
    <w:p w14:paraId="32C18CE6" w14:textId="77777777" w:rsidR="009045AD" w:rsidRPr="009045AD" w:rsidRDefault="009045AD" w:rsidP="009045AD">
      <w:pPr>
        <w:widowControl/>
        <w:jc w:val="center"/>
        <w:rPr>
          <w:b/>
          <w:sz w:val="22"/>
          <w:szCs w:val="22"/>
          <w:lang w:eastAsia="zh-TW"/>
        </w:rPr>
      </w:pPr>
      <w:r w:rsidRPr="009045AD">
        <w:rPr>
          <w:rFonts w:hint="eastAsia"/>
          <w:b/>
          <w:sz w:val="22"/>
          <w:szCs w:val="22"/>
          <w:lang w:eastAsia="zh-TW"/>
        </w:rPr>
        <w:lastRenderedPageBreak/>
        <w:t>日本緑化工学学会賞候補者推薦書</w:t>
      </w:r>
    </w:p>
    <w:p w14:paraId="464734E3" w14:textId="3C81EE3D" w:rsidR="009045AD" w:rsidRPr="009045AD" w:rsidRDefault="009045AD" w:rsidP="009045AD">
      <w:pPr>
        <w:widowControl/>
        <w:jc w:val="right"/>
        <w:rPr>
          <w:szCs w:val="18"/>
        </w:rPr>
      </w:pPr>
      <w:r w:rsidRPr="009045AD">
        <w:rPr>
          <w:rFonts w:hint="eastAsia"/>
          <w:szCs w:val="18"/>
        </w:rPr>
        <w:t>令和</w:t>
      </w:r>
      <w:r w:rsidR="004D2768">
        <w:rPr>
          <w:rFonts w:hint="eastAsia"/>
          <w:szCs w:val="18"/>
        </w:rPr>
        <w:t xml:space="preserve">8 </w:t>
      </w:r>
      <w:r w:rsidRPr="009045AD">
        <w:rPr>
          <w:rFonts w:hint="eastAsia"/>
          <w:szCs w:val="18"/>
        </w:rPr>
        <w:t xml:space="preserve">年　</w:t>
      </w:r>
      <w:r w:rsidRPr="009045AD">
        <w:rPr>
          <w:rFonts w:hint="eastAsia"/>
          <w:szCs w:val="18"/>
        </w:rPr>
        <w:t xml:space="preserve"> </w:t>
      </w:r>
      <w:r w:rsidRPr="009045AD">
        <w:rPr>
          <w:rFonts w:hint="eastAsia"/>
          <w:szCs w:val="18"/>
        </w:rPr>
        <w:t xml:space="preserve">月　</w:t>
      </w:r>
      <w:r w:rsidRPr="009045AD">
        <w:rPr>
          <w:rFonts w:hint="eastAsia"/>
          <w:szCs w:val="18"/>
        </w:rPr>
        <w:t xml:space="preserve"> </w:t>
      </w:r>
      <w:r w:rsidRPr="009045AD">
        <w:rPr>
          <w:rFonts w:hint="eastAsia"/>
          <w:szCs w:val="18"/>
        </w:rPr>
        <w:t>日提出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34"/>
        <w:gridCol w:w="2206"/>
        <w:gridCol w:w="900"/>
        <w:gridCol w:w="1080"/>
        <w:gridCol w:w="2866"/>
      </w:tblGrid>
      <w:tr w:rsidR="009045AD" w:rsidRPr="009045AD" w14:paraId="46689E14" w14:textId="77777777" w:rsidTr="006B2DB7">
        <w:trPr>
          <w:trHeight w:val="534"/>
        </w:trPr>
        <w:tc>
          <w:tcPr>
            <w:tcW w:w="1548" w:type="dxa"/>
            <w:vMerge w:val="restart"/>
            <w:vAlign w:val="center"/>
          </w:tcPr>
          <w:p w14:paraId="34C4C06F" w14:textId="77777777" w:rsidR="009045AD" w:rsidRPr="009045AD" w:rsidRDefault="009045AD" w:rsidP="009045AD">
            <w:pPr>
              <w:widowControl/>
              <w:spacing w:line="480" w:lineRule="auto"/>
              <w:ind w:firstLineChars="100" w:firstLine="175"/>
              <w:jc w:val="left"/>
              <w:rPr>
                <w:szCs w:val="18"/>
              </w:rPr>
            </w:pPr>
            <w:r w:rsidRPr="009045AD">
              <w:rPr>
                <w:rFonts w:hint="eastAsia"/>
                <w:szCs w:val="18"/>
              </w:rPr>
              <w:t>受賞候補者</w:t>
            </w:r>
          </w:p>
        </w:tc>
        <w:tc>
          <w:tcPr>
            <w:tcW w:w="5220" w:type="dxa"/>
            <w:gridSpan w:val="4"/>
            <w:vMerge w:val="restart"/>
          </w:tcPr>
          <w:p w14:paraId="7B171F3D" w14:textId="77777777" w:rsidR="009045AD" w:rsidRPr="009045AD" w:rsidRDefault="009045AD" w:rsidP="009045AD">
            <w:pPr>
              <w:widowControl/>
              <w:jc w:val="left"/>
              <w:rPr>
                <w:sz w:val="16"/>
                <w:szCs w:val="16"/>
              </w:rPr>
            </w:pPr>
            <w:r w:rsidRPr="009045AD">
              <w:rPr>
                <w:rFonts w:hint="eastAsia"/>
                <w:sz w:val="16"/>
                <w:szCs w:val="16"/>
              </w:rPr>
              <w:t>氏名</w:t>
            </w:r>
          </w:p>
          <w:p w14:paraId="41165ADA" w14:textId="77777777" w:rsidR="009045AD" w:rsidRPr="009045AD" w:rsidRDefault="009045AD" w:rsidP="009045AD">
            <w:pPr>
              <w:widowControl/>
              <w:jc w:val="left"/>
              <w:rPr>
                <w:sz w:val="16"/>
                <w:szCs w:val="16"/>
              </w:rPr>
            </w:pPr>
            <w:r w:rsidRPr="009045AD">
              <w:rPr>
                <w:rFonts w:hint="eastAsia"/>
                <w:sz w:val="16"/>
                <w:szCs w:val="16"/>
              </w:rPr>
              <w:t>所属</w:t>
            </w:r>
          </w:p>
          <w:p w14:paraId="11A8220F" w14:textId="77777777" w:rsidR="009045AD" w:rsidRPr="009045AD" w:rsidRDefault="009045AD" w:rsidP="009045AD">
            <w:pPr>
              <w:widowControl/>
              <w:jc w:val="left"/>
              <w:rPr>
                <w:sz w:val="16"/>
                <w:szCs w:val="16"/>
              </w:rPr>
            </w:pPr>
            <w:r w:rsidRPr="009045AD">
              <w:rPr>
                <w:rFonts w:hint="eastAsia"/>
                <w:sz w:val="16"/>
                <w:szCs w:val="16"/>
              </w:rPr>
              <w:t>住所</w:t>
            </w:r>
          </w:p>
          <w:p w14:paraId="7A2F4A26" w14:textId="77777777" w:rsidR="009045AD" w:rsidRPr="009045AD" w:rsidRDefault="009045AD" w:rsidP="009045AD">
            <w:pPr>
              <w:widowControl/>
              <w:jc w:val="left"/>
              <w:rPr>
                <w:sz w:val="16"/>
                <w:szCs w:val="16"/>
              </w:rPr>
            </w:pPr>
            <w:r w:rsidRPr="009045AD">
              <w:rPr>
                <w:rFonts w:hint="eastAsia"/>
                <w:sz w:val="16"/>
                <w:szCs w:val="16"/>
              </w:rPr>
              <w:t>連絡先：</w:t>
            </w:r>
            <w:r w:rsidRPr="009045AD">
              <w:rPr>
                <w:rFonts w:hint="eastAsia"/>
                <w:sz w:val="16"/>
                <w:szCs w:val="16"/>
              </w:rPr>
              <w:t>E</w:t>
            </w:r>
            <w:r w:rsidRPr="009045AD">
              <w:rPr>
                <w:sz w:val="16"/>
                <w:szCs w:val="16"/>
              </w:rPr>
              <w:t>mail</w:t>
            </w:r>
            <w:r w:rsidRPr="009045AD">
              <w:rPr>
                <w:rFonts w:hint="eastAsia"/>
                <w:sz w:val="16"/>
                <w:szCs w:val="16"/>
              </w:rPr>
              <w:t xml:space="preserve">　　　　　　　　　　　</w:t>
            </w:r>
            <w:r w:rsidRPr="009045AD">
              <w:rPr>
                <w:rFonts w:hint="eastAsia"/>
                <w:sz w:val="16"/>
                <w:szCs w:val="16"/>
              </w:rPr>
              <w:t>T</w:t>
            </w:r>
            <w:r w:rsidRPr="009045AD">
              <w:rPr>
                <w:sz w:val="16"/>
                <w:szCs w:val="16"/>
              </w:rPr>
              <w:t>EL</w:t>
            </w:r>
          </w:p>
        </w:tc>
        <w:tc>
          <w:tcPr>
            <w:tcW w:w="2866" w:type="dxa"/>
            <w:vAlign w:val="center"/>
          </w:tcPr>
          <w:p w14:paraId="033C968F" w14:textId="77777777" w:rsidR="009045AD" w:rsidRPr="009045AD" w:rsidRDefault="009045AD" w:rsidP="009045AD">
            <w:pPr>
              <w:widowControl/>
              <w:jc w:val="center"/>
              <w:rPr>
                <w:sz w:val="16"/>
                <w:szCs w:val="16"/>
              </w:rPr>
            </w:pPr>
            <w:r w:rsidRPr="009045AD">
              <w:rPr>
                <w:rFonts w:hint="eastAsia"/>
                <w:sz w:val="16"/>
                <w:szCs w:val="16"/>
              </w:rPr>
              <w:t>生年月日</w:t>
            </w:r>
          </w:p>
        </w:tc>
      </w:tr>
      <w:tr w:rsidR="009045AD" w:rsidRPr="009045AD" w14:paraId="5725297A" w14:textId="77777777" w:rsidTr="006B2DB7">
        <w:tc>
          <w:tcPr>
            <w:tcW w:w="1548" w:type="dxa"/>
            <w:vMerge/>
          </w:tcPr>
          <w:p w14:paraId="36852C9A" w14:textId="77777777" w:rsidR="009045AD" w:rsidRPr="009045AD" w:rsidRDefault="009045AD" w:rsidP="009045AD">
            <w:pPr>
              <w:widowControl/>
              <w:jc w:val="left"/>
              <w:rPr>
                <w:szCs w:val="18"/>
              </w:rPr>
            </w:pPr>
          </w:p>
        </w:tc>
        <w:tc>
          <w:tcPr>
            <w:tcW w:w="5220" w:type="dxa"/>
            <w:gridSpan w:val="4"/>
            <w:vMerge/>
          </w:tcPr>
          <w:p w14:paraId="2E0CD76E" w14:textId="77777777" w:rsidR="009045AD" w:rsidRPr="009045AD" w:rsidRDefault="009045AD" w:rsidP="009045AD">
            <w:pPr>
              <w:widowControl/>
              <w:jc w:val="left"/>
              <w:rPr>
                <w:sz w:val="16"/>
                <w:szCs w:val="16"/>
              </w:rPr>
            </w:pPr>
          </w:p>
        </w:tc>
        <w:tc>
          <w:tcPr>
            <w:tcW w:w="2866" w:type="dxa"/>
            <w:vAlign w:val="center"/>
          </w:tcPr>
          <w:p w14:paraId="3DB15560" w14:textId="77777777" w:rsidR="009045AD" w:rsidRPr="009045AD" w:rsidRDefault="009045AD" w:rsidP="009045AD">
            <w:pPr>
              <w:widowControl/>
              <w:jc w:val="center"/>
              <w:rPr>
                <w:sz w:val="16"/>
                <w:szCs w:val="16"/>
              </w:rPr>
            </w:pPr>
            <w:r w:rsidRPr="009045AD">
              <w:rPr>
                <w:rFonts w:hint="eastAsia"/>
                <w:sz w:val="16"/>
                <w:szCs w:val="16"/>
              </w:rPr>
              <w:t>年</w:t>
            </w:r>
            <w:r w:rsidRPr="009045AD">
              <w:rPr>
                <w:rFonts w:hint="eastAsia"/>
                <w:sz w:val="16"/>
                <w:szCs w:val="16"/>
              </w:rPr>
              <w:t xml:space="preserve">    </w:t>
            </w:r>
            <w:r w:rsidRPr="009045AD">
              <w:rPr>
                <w:rFonts w:hint="eastAsia"/>
                <w:sz w:val="16"/>
                <w:szCs w:val="16"/>
              </w:rPr>
              <w:t>月</w:t>
            </w:r>
            <w:r w:rsidRPr="009045AD">
              <w:rPr>
                <w:rFonts w:hint="eastAsia"/>
                <w:sz w:val="16"/>
                <w:szCs w:val="16"/>
              </w:rPr>
              <w:t xml:space="preserve">    </w:t>
            </w:r>
            <w:r w:rsidRPr="009045AD">
              <w:rPr>
                <w:rFonts w:hint="eastAsia"/>
                <w:sz w:val="16"/>
                <w:szCs w:val="16"/>
              </w:rPr>
              <w:t>日</w:t>
            </w:r>
          </w:p>
        </w:tc>
      </w:tr>
      <w:tr w:rsidR="009045AD" w:rsidRPr="009045AD" w14:paraId="20BFF803" w14:textId="77777777" w:rsidTr="006B2DB7">
        <w:trPr>
          <w:trHeight w:val="523"/>
        </w:trPr>
        <w:tc>
          <w:tcPr>
            <w:tcW w:w="1548" w:type="dxa"/>
            <w:vAlign w:val="center"/>
          </w:tcPr>
          <w:p w14:paraId="47B512D9" w14:textId="77777777" w:rsidR="009045AD" w:rsidRPr="009045AD" w:rsidRDefault="009045AD" w:rsidP="009045AD">
            <w:pPr>
              <w:widowControl/>
              <w:jc w:val="center"/>
              <w:rPr>
                <w:szCs w:val="18"/>
              </w:rPr>
            </w:pPr>
            <w:r w:rsidRPr="009045AD">
              <w:rPr>
                <w:rFonts w:hint="eastAsia"/>
                <w:szCs w:val="18"/>
              </w:rPr>
              <w:t>部</w:t>
            </w:r>
            <w:r w:rsidRPr="009045AD">
              <w:rPr>
                <w:rFonts w:hint="eastAsia"/>
                <w:szCs w:val="18"/>
              </w:rPr>
              <w:t xml:space="preserve">        </w:t>
            </w:r>
            <w:r w:rsidRPr="009045AD">
              <w:rPr>
                <w:rFonts w:hint="eastAsia"/>
                <w:szCs w:val="18"/>
              </w:rPr>
              <w:t>門</w:t>
            </w:r>
          </w:p>
        </w:tc>
        <w:tc>
          <w:tcPr>
            <w:tcW w:w="8086" w:type="dxa"/>
            <w:gridSpan w:val="5"/>
          </w:tcPr>
          <w:p w14:paraId="08A0ED65" w14:textId="77777777" w:rsidR="009045AD" w:rsidRPr="009045AD" w:rsidRDefault="009045AD" w:rsidP="009045AD">
            <w:pPr>
              <w:widowControl/>
              <w:ind w:firstLineChars="100" w:firstLine="175"/>
              <w:jc w:val="left"/>
              <w:rPr>
                <w:szCs w:val="18"/>
              </w:rPr>
            </w:pPr>
            <w:r w:rsidRPr="009045AD">
              <w:rPr>
                <w:rFonts w:hint="eastAsia"/>
                <w:szCs w:val="18"/>
              </w:rPr>
              <w:t>論文賞　・　技術賞　・　功績賞　・　研究奨励賞　・　技術奨励賞</w:t>
            </w:r>
          </w:p>
        </w:tc>
      </w:tr>
      <w:tr w:rsidR="009045AD" w:rsidRPr="009045AD" w14:paraId="27470338" w14:textId="77777777" w:rsidTr="006B2DB7">
        <w:trPr>
          <w:trHeight w:val="670"/>
        </w:trPr>
        <w:tc>
          <w:tcPr>
            <w:tcW w:w="1548" w:type="dxa"/>
            <w:vAlign w:val="center"/>
          </w:tcPr>
          <w:p w14:paraId="7F9A4707" w14:textId="77777777" w:rsidR="009045AD" w:rsidRPr="009045AD" w:rsidRDefault="009045AD" w:rsidP="009045AD">
            <w:pPr>
              <w:widowControl/>
              <w:ind w:firstLineChars="50" w:firstLine="88"/>
              <w:jc w:val="left"/>
              <w:rPr>
                <w:szCs w:val="18"/>
              </w:rPr>
            </w:pPr>
            <w:r w:rsidRPr="009045AD">
              <w:rPr>
                <w:rFonts w:hint="eastAsia"/>
                <w:szCs w:val="18"/>
              </w:rPr>
              <w:t>推薦対象の</w:t>
            </w:r>
          </w:p>
          <w:p w14:paraId="5CA3E3BB" w14:textId="77777777" w:rsidR="009045AD" w:rsidRPr="009045AD" w:rsidRDefault="009045AD" w:rsidP="009045AD">
            <w:pPr>
              <w:widowControl/>
              <w:ind w:firstLineChars="50" w:firstLine="88"/>
              <w:jc w:val="left"/>
              <w:rPr>
                <w:szCs w:val="18"/>
              </w:rPr>
            </w:pPr>
            <w:r w:rsidRPr="009045AD">
              <w:rPr>
                <w:rFonts w:hint="eastAsia"/>
                <w:szCs w:val="18"/>
              </w:rPr>
              <w:t>題</w:t>
            </w:r>
            <w:r w:rsidRPr="009045AD">
              <w:rPr>
                <w:rFonts w:hint="eastAsia"/>
                <w:szCs w:val="18"/>
              </w:rPr>
              <w:t xml:space="preserve">      </w:t>
            </w:r>
            <w:r w:rsidRPr="009045AD">
              <w:rPr>
                <w:rFonts w:hint="eastAsia"/>
                <w:szCs w:val="18"/>
              </w:rPr>
              <w:t>目</w:t>
            </w:r>
          </w:p>
        </w:tc>
        <w:tc>
          <w:tcPr>
            <w:tcW w:w="8086" w:type="dxa"/>
            <w:gridSpan w:val="5"/>
          </w:tcPr>
          <w:p w14:paraId="16647772" w14:textId="77777777" w:rsidR="009045AD" w:rsidRPr="009045AD" w:rsidRDefault="009045AD" w:rsidP="009045AD">
            <w:pPr>
              <w:widowControl/>
              <w:ind w:firstLineChars="50" w:firstLine="88"/>
              <w:jc w:val="left"/>
              <w:rPr>
                <w:szCs w:val="18"/>
              </w:rPr>
            </w:pPr>
          </w:p>
        </w:tc>
      </w:tr>
      <w:tr w:rsidR="009045AD" w:rsidRPr="009045AD" w14:paraId="16A4E820" w14:textId="77777777" w:rsidTr="006B2DB7">
        <w:tc>
          <w:tcPr>
            <w:tcW w:w="1548" w:type="dxa"/>
            <w:vMerge w:val="restart"/>
            <w:vAlign w:val="center"/>
          </w:tcPr>
          <w:p w14:paraId="6A5334A9" w14:textId="77777777" w:rsidR="009045AD" w:rsidRPr="009045AD" w:rsidRDefault="009045AD" w:rsidP="009045AD">
            <w:pPr>
              <w:widowControl/>
              <w:ind w:firstLineChars="50" w:firstLine="88"/>
              <w:jc w:val="left"/>
              <w:rPr>
                <w:szCs w:val="18"/>
              </w:rPr>
            </w:pPr>
            <w:r w:rsidRPr="009045AD">
              <w:rPr>
                <w:rFonts w:hint="eastAsia"/>
                <w:szCs w:val="18"/>
              </w:rPr>
              <w:t>推</w:t>
            </w:r>
            <w:r w:rsidRPr="009045AD">
              <w:rPr>
                <w:rFonts w:hint="eastAsia"/>
                <w:szCs w:val="18"/>
              </w:rPr>
              <w:t xml:space="preserve">   </w:t>
            </w:r>
            <w:r w:rsidRPr="009045AD">
              <w:rPr>
                <w:rFonts w:hint="eastAsia"/>
                <w:szCs w:val="18"/>
              </w:rPr>
              <w:t>薦</w:t>
            </w:r>
            <w:r w:rsidRPr="009045AD">
              <w:rPr>
                <w:rFonts w:hint="eastAsia"/>
                <w:szCs w:val="18"/>
              </w:rPr>
              <w:t xml:space="preserve">   </w:t>
            </w:r>
            <w:r w:rsidRPr="009045AD">
              <w:rPr>
                <w:rFonts w:hint="eastAsia"/>
                <w:szCs w:val="18"/>
              </w:rPr>
              <w:t>者</w:t>
            </w:r>
          </w:p>
        </w:tc>
        <w:tc>
          <w:tcPr>
            <w:tcW w:w="1034" w:type="dxa"/>
          </w:tcPr>
          <w:p w14:paraId="151835E0" w14:textId="77777777" w:rsidR="009045AD" w:rsidRPr="009045AD" w:rsidRDefault="009045AD" w:rsidP="009045AD">
            <w:pPr>
              <w:widowControl/>
              <w:jc w:val="left"/>
              <w:rPr>
                <w:szCs w:val="18"/>
              </w:rPr>
            </w:pPr>
            <w:r w:rsidRPr="009045AD">
              <w:rPr>
                <w:rFonts w:hint="eastAsia"/>
                <w:szCs w:val="18"/>
              </w:rPr>
              <w:t>氏</w:t>
            </w:r>
            <w:r w:rsidRPr="009045AD">
              <w:rPr>
                <w:rFonts w:hint="eastAsia"/>
                <w:szCs w:val="18"/>
              </w:rPr>
              <w:t xml:space="preserve">    </w:t>
            </w:r>
            <w:r w:rsidRPr="009045AD">
              <w:rPr>
                <w:rFonts w:hint="eastAsia"/>
                <w:szCs w:val="18"/>
              </w:rPr>
              <w:t>名</w:t>
            </w:r>
          </w:p>
        </w:tc>
        <w:tc>
          <w:tcPr>
            <w:tcW w:w="2206" w:type="dxa"/>
          </w:tcPr>
          <w:p w14:paraId="5CD79D3A" w14:textId="77777777" w:rsidR="009045AD" w:rsidRPr="009045AD" w:rsidRDefault="009045AD" w:rsidP="009045AD">
            <w:pPr>
              <w:widowControl/>
              <w:jc w:val="right"/>
              <w:rPr>
                <w:sz w:val="16"/>
                <w:szCs w:val="16"/>
              </w:rPr>
            </w:pPr>
            <w:r w:rsidRPr="009045AD">
              <w:rPr>
                <w:rFonts w:hint="eastAsia"/>
                <w:sz w:val="16"/>
                <w:szCs w:val="16"/>
              </w:rPr>
              <w:t>印</w:t>
            </w:r>
          </w:p>
        </w:tc>
        <w:tc>
          <w:tcPr>
            <w:tcW w:w="900" w:type="dxa"/>
          </w:tcPr>
          <w:p w14:paraId="56B7A584" w14:textId="77777777" w:rsidR="009045AD" w:rsidRPr="009045AD" w:rsidRDefault="009045AD" w:rsidP="009045AD">
            <w:pPr>
              <w:widowControl/>
              <w:jc w:val="left"/>
              <w:rPr>
                <w:szCs w:val="18"/>
              </w:rPr>
            </w:pPr>
            <w:r w:rsidRPr="009045AD">
              <w:rPr>
                <w:rFonts w:hint="eastAsia"/>
                <w:szCs w:val="18"/>
              </w:rPr>
              <w:t>所属・職</w:t>
            </w:r>
          </w:p>
        </w:tc>
        <w:tc>
          <w:tcPr>
            <w:tcW w:w="3946" w:type="dxa"/>
            <w:gridSpan w:val="2"/>
          </w:tcPr>
          <w:p w14:paraId="5E55A4EC" w14:textId="77777777" w:rsidR="009045AD" w:rsidRPr="009045AD" w:rsidRDefault="009045AD" w:rsidP="009045AD">
            <w:pPr>
              <w:widowControl/>
              <w:jc w:val="left"/>
              <w:rPr>
                <w:sz w:val="16"/>
                <w:szCs w:val="16"/>
              </w:rPr>
            </w:pPr>
          </w:p>
        </w:tc>
      </w:tr>
      <w:tr w:rsidR="009045AD" w:rsidRPr="009045AD" w14:paraId="4C072E4C" w14:textId="77777777" w:rsidTr="006B2DB7">
        <w:tc>
          <w:tcPr>
            <w:tcW w:w="1548" w:type="dxa"/>
            <w:vMerge/>
          </w:tcPr>
          <w:p w14:paraId="4F69C6CD" w14:textId="77777777" w:rsidR="009045AD" w:rsidRPr="009045AD" w:rsidRDefault="009045AD" w:rsidP="009045AD">
            <w:pPr>
              <w:widowControl/>
              <w:jc w:val="left"/>
              <w:rPr>
                <w:sz w:val="16"/>
                <w:szCs w:val="16"/>
              </w:rPr>
            </w:pPr>
          </w:p>
        </w:tc>
        <w:tc>
          <w:tcPr>
            <w:tcW w:w="1034" w:type="dxa"/>
          </w:tcPr>
          <w:p w14:paraId="27FC82A3" w14:textId="77777777" w:rsidR="009045AD" w:rsidRPr="009045AD" w:rsidRDefault="009045AD" w:rsidP="009045AD">
            <w:pPr>
              <w:widowControl/>
              <w:jc w:val="left"/>
              <w:rPr>
                <w:szCs w:val="18"/>
              </w:rPr>
            </w:pPr>
            <w:r w:rsidRPr="009045AD">
              <w:rPr>
                <w:rFonts w:hint="eastAsia"/>
                <w:szCs w:val="18"/>
              </w:rPr>
              <w:t>住</w:t>
            </w:r>
            <w:r w:rsidRPr="009045AD">
              <w:rPr>
                <w:rFonts w:hint="eastAsia"/>
                <w:szCs w:val="18"/>
              </w:rPr>
              <w:t xml:space="preserve">    </w:t>
            </w:r>
            <w:r w:rsidRPr="009045AD">
              <w:rPr>
                <w:rFonts w:hint="eastAsia"/>
                <w:szCs w:val="18"/>
              </w:rPr>
              <w:t>所</w:t>
            </w:r>
          </w:p>
        </w:tc>
        <w:tc>
          <w:tcPr>
            <w:tcW w:w="7052" w:type="dxa"/>
            <w:gridSpan w:val="4"/>
          </w:tcPr>
          <w:p w14:paraId="1D2C6ABA" w14:textId="77777777" w:rsidR="009045AD" w:rsidRPr="009045AD" w:rsidRDefault="009045AD" w:rsidP="009045AD">
            <w:pPr>
              <w:widowControl/>
              <w:jc w:val="left"/>
              <w:rPr>
                <w:sz w:val="16"/>
                <w:szCs w:val="16"/>
              </w:rPr>
            </w:pPr>
          </w:p>
        </w:tc>
      </w:tr>
      <w:tr w:rsidR="009045AD" w:rsidRPr="009045AD" w14:paraId="0CCFD4DA" w14:textId="77777777" w:rsidTr="006B2DB7">
        <w:tc>
          <w:tcPr>
            <w:tcW w:w="1548" w:type="dxa"/>
            <w:vMerge/>
          </w:tcPr>
          <w:p w14:paraId="4A87F373" w14:textId="77777777" w:rsidR="009045AD" w:rsidRPr="009045AD" w:rsidRDefault="009045AD" w:rsidP="009045AD">
            <w:pPr>
              <w:widowControl/>
              <w:jc w:val="left"/>
              <w:rPr>
                <w:sz w:val="16"/>
                <w:szCs w:val="16"/>
              </w:rPr>
            </w:pPr>
          </w:p>
        </w:tc>
        <w:tc>
          <w:tcPr>
            <w:tcW w:w="1034" w:type="dxa"/>
          </w:tcPr>
          <w:p w14:paraId="5C935473" w14:textId="77777777" w:rsidR="009045AD" w:rsidRPr="009045AD" w:rsidRDefault="009045AD" w:rsidP="009045AD">
            <w:pPr>
              <w:widowControl/>
              <w:jc w:val="left"/>
              <w:rPr>
                <w:szCs w:val="18"/>
              </w:rPr>
            </w:pPr>
            <w:r w:rsidRPr="009045AD">
              <w:rPr>
                <w:rFonts w:hint="eastAsia"/>
                <w:szCs w:val="18"/>
              </w:rPr>
              <w:t>連</w:t>
            </w:r>
            <w:r w:rsidRPr="009045AD">
              <w:rPr>
                <w:rFonts w:hint="eastAsia"/>
                <w:szCs w:val="18"/>
              </w:rPr>
              <w:t xml:space="preserve"> </w:t>
            </w:r>
            <w:r w:rsidRPr="009045AD">
              <w:rPr>
                <w:rFonts w:hint="eastAsia"/>
                <w:szCs w:val="18"/>
              </w:rPr>
              <w:t>絡</w:t>
            </w:r>
            <w:r w:rsidRPr="009045AD">
              <w:rPr>
                <w:rFonts w:hint="eastAsia"/>
                <w:szCs w:val="18"/>
              </w:rPr>
              <w:t xml:space="preserve"> </w:t>
            </w:r>
            <w:r w:rsidRPr="009045AD">
              <w:rPr>
                <w:rFonts w:hint="eastAsia"/>
                <w:szCs w:val="18"/>
              </w:rPr>
              <w:t>先</w:t>
            </w:r>
          </w:p>
        </w:tc>
        <w:tc>
          <w:tcPr>
            <w:tcW w:w="7052" w:type="dxa"/>
            <w:gridSpan w:val="4"/>
          </w:tcPr>
          <w:p w14:paraId="1B1B992B" w14:textId="77777777" w:rsidR="009045AD" w:rsidRPr="009045AD" w:rsidRDefault="009045AD" w:rsidP="009045AD">
            <w:pPr>
              <w:widowControl/>
              <w:jc w:val="left"/>
              <w:rPr>
                <w:sz w:val="16"/>
                <w:szCs w:val="16"/>
              </w:rPr>
            </w:pPr>
            <w:r w:rsidRPr="009045AD">
              <w:rPr>
                <w:rFonts w:hint="eastAsia"/>
                <w:sz w:val="16"/>
                <w:szCs w:val="16"/>
              </w:rPr>
              <w:t>E</w:t>
            </w:r>
            <w:r w:rsidRPr="009045AD">
              <w:rPr>
                <w:sz w:val="16"/>
                <w:szCs w:val="16"/>
              </w:rPr>
              <w:t>mail</w:t>
            </w:r>
            <w:r w:rsidRPr="009045AD">
              <w:rPr>
                <w:rFonts w:hint="eastAsia"/>
                <w:sz w:val="16"/>
                <w:szCs w:val="16"/>
              </w:rPr>
              <w:t xml:space="preserve">　　　　　　　　　　　　</w:t>
            </w:r>
            <w:r w:rsidRPr="009045AD">
              <w:rPr>
                <w:rFonts w:hint="eastAsia"/>
                <w:sz w:val="16"/>
                <w:szCs w:val="16"/>
              </w:rPr>
              <w:t xml:space="preserve"> </w:t>
            </w:r>
            <w:r w:rsidRPr="009045AD">
              <w:rPr>
                <w:sz w:val="16"/>
                <w:szCs w:val="16"/>
              </w:rPr>
              <w:t xml:space="preserve">    </w:t>
            </w:r>
            <w:r w:rsidRPr="009045AD">
              <w:rPr>
                <w:rFonts w:hint="eastAsia"/>
                <w:sz w:val="16"/>
                <w:szCs w:val="16"/>
              </w:rPr>
              <w:t>T</w:t>
            </w:r>
            <w:r w:rsidRPr="009045AD">
              <w:rPr>
                <w:sz w:val="16"/>
                <w:szCs w:val="16"/>
              </w:rPr>
              <w:t>EL</w:t>
            </w:r>
          </w:p>
        </w:tc>
      </w:tr>
      <w:tr w:rsidR="009045AD" w:rsidRPr="009045AD" w14:paraId="5F2ACA78" w14:textId="77777777" w:rsidTr="006B2DB7">
        <w:tc>
          <w:tcPr>
            <w:tcW w:w="9634" w:type="dxa"/>
            <w:gridSpan w:val="6"/>
          </w:tcPr>
          <w:p w14:paraId="1C255496" w14:textId="77777777" w:rsidR="009045AD" w:rsidRPr="009045AD" w:rsidRDefault="009045AD" w:rsidP="009045AD">
            <w:pPr>
              <w:widowControl/>
              <w:jc w:val="left"/>
              <w:rPr>
                <w:sz w:val="16"/>
                <w:szCs w:val="16"/>
              </w:rPr>
            </w:pPr>
            <w:r w:rsidRPr="009045AD">
              <w:rPr>
                <w:rFonts w:hint="eastAsia"/>
                <w:sz w:val="16"/>
                <w:szCs w:val="16"/>
              </w:rPr>
              <w:t>推薦理由</w:t>
            </w:r>
          </w:p>
        </w:tc>
      </w:tr>
      <w:tr w:rsidR="009045AD" w:rsidRPr="009045AD" w14:paraId="0FB7A2D8" w14:textId="77777777" w:rsidTr="006B2DB7">
        <w:tc>
          <w:tcPr>
            <w:tcW w:w="9634" w:type="dxa"/>
            <w:gridSpan w:val="6"/>
          </w:tcPr>
          <w:p w14:paraId="07A63E7B" w14:textId="77777777" w:rsidR="009045AD" w:rsidRPr="009045AD" w:rsidRDefault="009045AD" w:rsidP="009045AD">
            <w:pPr>
              <w:widowControl/>
              <w:jc w:val="left"/>
              <w:rPr>
                <w:szCs w:val="18"/>
              </w:rPr>
            </w:pPr>
          </w:p>
        </w:tc>
      </w:tr>
      <w:tr w:rsidR="009045AD" w:rsidRPr="009045AD" w14:paraId="723D7BD3" w14:textId="77777777" w:rsidTr="006B2DB7">
        <w:tc>
          <w:tcPr>
            <w:tcW w:w="9634" w:type="dxa"/>
            <w:gridSpan w:val="6"/>
          </w:tcPr>
          <w:p w14:paraId="12EEE7C0" w14:textId="77777777" w:rsidR="009045AD" w:rsidRPr="009045AD" w:rsidRDefault="009045AD" w:rsidP="009045AD">
            <w:pPr>
              <w:widowControl/>
              <w:jc w:val="left"/>
              <w:rPr>
                <w:szCs w:val="18"/>
              </w:rPr>
            </w:pPr>
          </w:p>
        </w:tc>
      </w:tr>
      <w:tr w:rsidR="009045AD" w:rsidRPr="009045AD" w14:paraId="74F15C0B" w14:textId="77777777" w:rsidTr="006B2DB7">
        <w:tc>
          <w:tcPr>
            <w:tcW w:w="9634" w:type="dxa"/>
            <w:gridSpan w:val="6"/>
          </w:tcPr>
          <w:p w14:paraId="3BC44E01" w14:textId="77777777" w:rsidR="009045AD" w:rsidRPr="009045AD" w:rsidRDefault="009045AD" w:rsidP="009045AD">
            <w:pPr>
              <w:widowControl/>
              <w:jc w:val="left"/>
              <w:rPr>
                <w:szCs w:val="18"/>
              </w:rPr>
            </w:pPr>
          </w:p>
        </w:tc>
      </w:tr>
      <w:tr w:rsidR="009045AD" w:rsidRPr="009045AD" w14:paraId="4235E32D" w14:textId="77777777" w:rsidTr="006B2DB7">
        <w:tc>
          <w:tcPr>
            <w:tcW w:w="9634" w:type="dxa"/>
            <w:gridSpan w:val="6"/>
          </w:tcPr>
          <w:p w14:paraId="6A651079" w14:textId="77777777" w:rsidR="009045AD" w:rsidRPr="009045AD" w:rsidRDefault="009045AD" w:rsidP="009045AD">
            <w:pPr>
              <w:widowControl/>
              <w:jc w:val="left"/>
              <w:rPr>
                <w:szCs w:val="18"/>
              </w:rPr>
            </w:pPr>
          </w:p>
        </w:tc>
      </w:tr>
      <w:tr w:rsidR="009045AD" w:rsidRPr="009045AD" w14:paraId="788C39EE" w14:textId="77777777" w:rsidTr="006B2DB7">
        <w:tc>
          <w:tcPr>
            <w:tcW w:w="9634" w:type="dxa"/>
            <w:gridSpan w:val="6"/>
          </w:tcPr>
          <w:p w14:paraId="2858FA6F" w14:textId="77777777" w:rsidR="009045AD" w:rsidRPr="009045AD" w:rsidRDefault="009045AD" w:rsidP="009045AD">
            <w:pPr>
              <w:widowControl/>
              <w:jc w:val="left"/>
              <w:rPr>
                <w:szCs w:val="18"/>
              </w:rPr>
            </w:pPr>
          </w:p>
        </w:tc>
      </w:tr>
      <w:tr w:rsidR="009045AD" w:rsidRPr="009045AD" w14:paraId="66C53F5F" w14:textId="77777777" w:rsidTr="006B2DB7">
        <w:tc>
          <w:tcPr>
            <w:tcW w:w="9634" w:type="dxa"/>
            <w:gridSpan w:val="6"/>
          </w:tcPr>
          <w:p w14:paraId="369755D9" w14:textId="77777777" w:rsidR="009045AD" w:rsidRPr="009045AD" w:rsidRDefault="009045AD" w:rsidP="009045AD">
            <w:pPr>
              <w:widowControl/>
              <w:jc w:val="left"/>
              <w:rPr>
                <w:szCs w:val="18"/>
              </w:rPr>
            </w:pPr>
          </w:p>
        </w:tc>
      </w:tr>
      <w:tr w:rsidR="009045AD" w:rsidRPr="009045AD" w14:paraId="4AEFDF5C" w14:textId="77777777" w:rsidTr="006B2DB7">
        <w:tc>
          <w:tcPr>
            <w:tcW w:w="9634" w:type="dxa"/>
            <w:gridSpan w:val="6"/>
          </w:tcPr>
          <w:p w14:paraId="381CFBAD" w14:textId="77777777" w:rsidR="009045AD" w:rsidRPr="009045AD" w:rsidRDefault="009045AD" w:rsidP="009045AD">
            <w:pPr>
              <w:widowControl/>
              <w:jc w:val="left"/>
              <w:rPr>
                <w:szCs w:val="18"/>
              </w:rPr>
            </w:pPr>
          </w:p>
        </w:tc>
      </w:tr>
      <w:tr w:rsidR="009045AD" w:rsidRPr="009045AD" w14:paraId="34F820A5" w14:textId="77777777" w:rsidTr="006B2DB7">
        <w:tc>
          <w:tcPr>
            <w:tcW w:w="9634" w:type="dxa"/>
            <w:gridSpan w:val="6"/>
          </w:tcPr>
          <w:p w14:paraId="6F589925" w14:textId="77777777" w:rsidR="009045AD" w:rsidRPr="009045AD" w:rsidRDefault="009045AD" w:rsidP="009045AD">
            <w:pPr>
              <w:widowControl/>
              <w:jc w:val="left"/>
              <w:rPr>
                <w:szCs w:val="18"/>
              </w:rPr>
            </w:pPr>
          </w:p>
        </w:tc>
      </w:tr>
      <w:tr w:rsidR="009045AD" w:rsidRPr="009045AD" w14:paraId="30DDDF4C" w14:textId="77777777" w:rsidTr="006B2DB7">
        <w:tc>
          <w:tcPr>
            <w:tcW w:w="9634" w:type="dxa"/>
            <w:gridSpan w:val="6"/>
          </w:tcPr>
          <w:p w14:paraId="2E092BB1" w14:textId="77777777" w:rsidR="009045AD" w:rsidRPr="009045AD" w:rsidRDefault="009045AD" w:rsidP="009045AD">
            <w:pPr>
              <w:widowControl/>
              <w:jc w:val="left"/>
              <w:rPr>
                <w:szCs w:val="18"/>
              </w:rPr>
            </w:pPr>
          </w:p>
        </w:tc>
      </w:tr>
      <w:tr w:rsidR="009045AD" w:rsidRPr="009045AD" w14:paraId="1675A89C" w14:textId="77777777" w:rsidTr="006B2DB7">
        <w:tc>
          <w:tcPr>
            <w:tcW w:w="9634" w:type="dxa"/>
            <w:gridSpan w:val="6"/>
            <w:tcBorders>
              <w:top w:val="single" w:sz="4" w:space="0" w:color="auto"/>
              <w:left w:val="single" w:sz="4" w:space="0" w:color="auto"/>
              <w:bottom w:val="single" w:sz="4" w:space="0" w:color="auto"/>
              <w:right w:val="single" w:sz="4" w:space="0" w:color="auto"/>
            </w:tcBorders>
          </w:tcPr>
          <w:p w14:paraId="4ACC30B7" w14:textId="77777777" w:rsidR="009045AD" w:rsidRPr="009045AD" w:rsidRDefault="009045AD" w:rsidP="009045AD">
            <w:pPr>
              <w:widowControl/>
              <w:jc w:val="left"/>
              <w:rPr>
                <w:szCs w:val="18"/>
              </w:rPr>
            </w:pPr>
          </w:p>
        </w:tc>
      </w:tr>
    </w:tbl>
    <w:p w14:paraId="3AD23121" w14:textId="77777777" w:rsidR="009045AD" w:rsidRPr="009045AD" w:rsidRDefault="009045AD" w:rsidP="009045AD">
      <w:pPr>
        <w:widowControl/>
        <w:spacing w:line="60" w:lineRule="auto"/>
        <w:jc w:val="left"/>
        <w:rPr>
          <w:szCs w:val="18"/>
        </w:rPr>
      </w:pPr>
      <w:r w:rsidRPr="009045AD">
        <w:rPr>
          <w:rFonts w:hint="eastAsia"/>
          <w:szCs w:val="18"/>
        </w:rPr>
        <w:t>推薦にあたっては「受賞候補者推薦要領」を読んで下さい。</w:t>
      </w:r>
    </w:p>
    <w:p w14:paraId="2CB38B44" w14:textId="77777777" w:rsidR="009045AD" w:rsidRPr="009045AD" w:rsidRDefault="009045AD" w:rsidP="009045AD">
      <w:pPr>
        <w:widowControl/>
        <w:numPr>
          <w:ilvl w:val="0"/>
          <w:numId w:val="2"/>
        </w:numPr>
        <w:spacing w:line="60" w:lineRule="auto"/>
        <w:ind w:left="357"/>
        <w:jc w:val="left"/>
        <w:rPr>
          <w:szCs w:val="18"/>
        </w:rPr>
      </w:pPr>
      <w:r w:rsidRPr="009045AD">
        <w:rPr>
          <w:rFonts w:hint="eastAsia"/>
          <w:szCs w:val="18"/>
        </w:rPr>
        <w:t>受賞候補者は個人あるいは企業等団体の代表者（技術奨励賞は発注者も含める）とします。</w:t>
      </w:r>
    </w:p>
    <w:p w14:paraId="7EF28618" w14:textId="6EEEE6AC" w:rsidR="009045AD" w:rsidRPr="00006FB7" w:rsidRDefault="009045AD" w:rsidP="009045AD">
      <w:pPr>
        <w:widowControl/>
        <w:numPr>
          <w:ilvl w:val="0"/>
          <w:numId w:val="2"/>
        </w:numPr>
        <w:spacing w:line="60" w:lineRule="auto"/>
        <w:jc w:val="left"/>
        <w:rPr>
          <w:szCs w:val="18"/>
        </w:rPr>
      </w:pPr>
      <w:r w:rsidRPr="00785C3E">
        <w:rPr>
          <w:rFonts w:hint="eastAsia"/>
          <w:szCs w:val="18"/>
        </w:rPr>
        <w:t>被推薦者または団体が発表された業績資料のリストを添付してください。過去に学会賞の受賞歴のある候補者については、業績リストに受賞歴も含めてください。業績資料は</w:t>
      </w:r>
      <w:r w:rsidRPr="00785C3E">
        <w:rPr>
          <w:rFonts w:hint="eastAsia"/>
          <w:szCs w:val="18"/>
        </w:rPr>
        <w:t>PDF</w:t>
      </w:r>
      <w:r w:rsidRPr="00785C3E">
        <w:rPr>
          <w:rFonts w:hint="eastAsia"/>
          <w:szCs w:val="18"/>
        </w:rPr>
        <w:t>化し、本推薦書と共に以下の提出先まで電子メールで送付してください</w:t>
      </w:r>
      <w:r w:rsidRPr="00006FB7">
        <w:rPr>
          <w:rFonts w:hint="eastAsia"/>
          <w:szCs w:val="18"/>
        </w:rPr>
        <w:t>。</w:t>
      </w:r>
      <w:r w:rsidR="008D3935" w:rsidRPr="00006FB7">
        <w:rPr>
          <w:rFonts w:hint="eastAsia"/>
          <w:szCs w:val="18"/>
        </w:rPr>
        <w:t>電子メールの件名は「日本緑化工学会賞推薦書類」と記入してください。なお、</w:t>
      </w:r>
      <w:r w:rsidRPr="00006FB7">
        <w:rPr>
          <w:rFonts w:hint="eastAsia"/>
          <w:szCs w:val="18"/>
        </w:rPr>
        <w:t>書籍の場合は業績リストに</w:t>
      </w:r>
      <w:r w:rsidRPr="00006FB7">
        <w:rPr>
          <w:rFonts w:hint="eastAsia"/>
          <w:szCs w:val="18"/>
        </w:rPr>
        <w:t>ISBN</w:t>
      </w:r>
      <w:r w:rsidRPr="00006FB7">
        <w:rPr>
          <w:rFonts w:hint="eastAsia"/>
          <w:szCs w:val="18"/>
        </w:rPr>
        <w:t>コードを記入して頂ければ</w:t>
      </w:r>
      <w:r w:rsidRPr="00006FB7">
        <w:rPr>
          <w:rFonts w:hint="eastAsia"/>
          <w:szCs w:val="18"/>
        </w:rPr>
        <w:t>PDF</w:t>
      </w:r>
      <w:r w:rsidRPr="00006FB7">
        <w:rPr>
          <w:rFonts w:hint="eastAsia"/>
          <w:szCs w:val="18"/>
        </w:rPr>
        <w:t>の送付は必要ありません。</w:t>
      </w:r>
    </w:p>
    <w:p w14:paraId="390F311E" w14:textId="3B5E8881" w:rsidR="009045AD" w:rsidRPr="00006FB7" w:rsidRDefault="009045AD" w:rsidP="009045AD">
      <w:pPr>
        <w:widowControl/>
        <w:numPr>
          <w:ilvl w:val="0"/>
          <w:numId w:val="2"/>
        </w:numPr>
        <w:spacing w:line="60" w:lineRule="auto"/>
        <w:ind w:left="357"/>
        <w:jc w:val="left"/>
        <w:rPr>
          <w:bCs/>
          <w:szCs w:val="18"/>
        </w:rPr>
      </w:pPr>
      <w:r w:rsidRPr="00006FB7">
        <w:rPr>
          <w:rFonts w:hint="eastAsia"/>
          <w:szCs w:val="18"/>
        </w:rPr>
        <w:t>提出期限</w:t>
      </w:r>
      <w:r w:rsidRPr="00DA6BCF">
        <w:rPr>
          <w:rFonts w:hint="eastAsia"/>
          <w:szCs w:val="18"/>
        </w:rPr>
        <w:t>：</w:t>
      </w:r>
      <w:r w:rsidRPr="00D956C3">
        <w:rPr>
          <w:rFonts w:hint="eastAsia"/>
          <w:b/>
          <w:bCs/>
          <w:szCs w:val="18"/>
          <w:u w:val="single"/>
        </w:rPr>
        <w:t>令和</w:t>
      </w:r>
      <w:r w:rsidR="00D956C3" w:rsidRPr="00D956C3">
        <w:rPr>
          <w:rFonts w:hint="eastAsia"/>
          <w:b/>
          <w:bCs/>
          <w:szCs w:val="18"/>
          <w:u w:val="single"/>
        </w:rPr>
        <w:t>8</w:t>
      </w:r>
      <w:r w:rsidRPr="00D956C3">
        <w:rPr>
          <w:rFonts w:hint="eastAsia"/>
          <w:b/>
          <w:bCs/>
          <w:szCs w:val="18"/>
          <w:u w:val="single"/>
        </w:rPr>
        <w:t>年</w:t>
      </w:r>
      <w:r w:rsidRPr="00D956C3">
        <w:rPr>
          <w:rFonts w:hint="eastAsia"/>
          <w:b/>
          <w:bCs/>
          <w:szCs w:val="18"/>
          <w:u w:val="single"/>
        </w:rPr>
        <w:t>5</w:t>
      </w:r>
      <w:r w:rsidRPr="00D956C3">
        <w:rPr>
          <w:rFonts w:hint="eastAsia"/>
          <w:b/>
          <w:bCs/>
          <w:szCs w:val="18"/>
          <w:u w:val="single"/>
        </w:rPr>
        <w:t>月</w:t>
      </w:r>
      <w:r w:rsidRPr="00D956C3">
        <w:rPr>
          <w:rFonts w:hint="eastAsia"/>
          <w:b/>
          <w:bCs/>
          <w:szCs w:val="18"/>
          <w:u w:val="single"/>
        </w:rPr>
        <w:t>1</w:t>
      </w:r>
      <w:r w:rsidR="00D956C3" w:rsidRPr="00D956C3">
        <w:rPr>
          <w:rFonts w:hint="eastAsia"/>
          <w:b/>
          <w:bCs/>
          <w:szCs w:val="18"/>
          <w:u w:val="single"/>
        </w:rPr>
        <w:t>5</w:t>
      </w:r>
      <w:r w:rsidRPr="00D956C3">
        <w:rPr>
          <w:rFonts w:hint="eastAsia"/>
          <w:b/>
          <w:bCs/>
          <w:szCs w:val="18"/>
          <w:u w:val="single"/>
        </w:rPr>
        <w:t>日</w:t>
      </w:r>
      <w:r w:rsidRPr="00D956C3">
        <w:rPr>
          <w:rFonts w:hint="eastAsia"/>
          <w:b/>
          <w:bCs/>
          <w:szCs w:val="18"/>
          <w:u w:val="single"/>
        </w:rPr>
        <w:t>(</w:t>
      </w:r>
      <w:r w:rsidRPr="00D956C3">
        <w:rPr>
          <w:rFonts w:hint="eastAsia"/>
          <w:b/>
          <w:bCs/>
          <w:szCs w:val="18"/>
          <w:u w:val="single"/>
        </w:rPr>
        <w:t>金</w:t>
      </w:r>
      <w:r w:rsidRPr="00D956C3">
        <w:rPr>
          <w:rFonts w:hint="eastAsia"/>
          <w:b/>
          <w:bCs/>
          <w:szCs w:val="18"/>
          <w:u w:val="single"/>
        </w:rPr>
        <w:t>)</w:t>
      </w:r>
      <w:r w:rsidRPr="00D956C3">
        <w:rPr>
          <w:rFonts w:hint="eastAsia"/>
          <w:b/>
          <w:bCs/>
          <w:szCs w:val="18"/>
          <w:u w:val="single"/>
        </w:rPr>
        <w:t>（期限厳守）</w:t>
      </w:r>
      <w:r w:rsidRPr="00006FB7">
        <w:rPr>
          <w:rFonts w:hint="eastAsia"/>
          <w:szCs w:val="18"/>
        </w:rPr>
        <w:t>電子メール提出後</w:t>
      </w:r>
      <w:r w:rsidR="008D3935" w:rsidRPr="00006FB7">
        <w:rPr>
          <w:rFonts w:hint="eastAsia"/>
          <w:szCs w:val="18"/>
        </w:rPr>
        <w:t>5</w:t>
      </w:r>
      <w:r w:rsidRPr="00006FB7">
        <w:rPr>
          <w:rFonts w:hint="eastAsia"/>
          <w:szCs w:val="18"/>
        </w:rPr>
        <w:t>日以内に受け取り確認の連絡がない場合には、提出先にお問い合わせください。</w:t>
      </w:r>
    </w:p>
    <w:p w14:paraId="163919FE" w14:textId="5955FE48" w:rsidR="009045AD" w:rsidRPr="00006FB7" w:rsidRDefault="009045AD" w:rsidP="009045AD">
      <w:pPr>
        <w:widowControl/>
        <w:spacing w:line="60" w:lineRule="auto"/>
        <w:ind w:left="357"/>
        <w:jc w:val="left"/>
        <w:rPr>
          <w:szCs w:val="18"/>
        </w:rPr>
      </w:pPr>
      <w:r w:rsidRPr="00006FB7">
        <w:rPr>
          <w:rFonts w:hint="eastAsia"/>
          <w:szCs w:val="18"/>
        </w:rPr>
        <w:t>提出先：日本緑化工学会</w:t>
      </w:r>
      <w:r w:rsidR="00E9087A">
        <w:rPr>
          <w:rFonts w:hint="eastAsia"/>
          <w:szCs w:val="18"/>
        </w:rPr>
        <w:t xml:space="preserve">　</w:t>
      </w:r>
      <w:r w:rsidRPr="00006FB7">
        <w:rPr>
          <w:rFonts w:hint="eastAsia"/>
          <w:szCs w:val="18"/>
        </w:rPr>
        <w:t xml:space="preserve">学会賞選考委員会　</w:t>
      </w:r>
      <w:r w:rsidR="00D956C3">
        <w:rPr>
          <w:rFonts w:hint="eastAsia"/>
          <w:szCs w:val="18"/>
        </w:rPr>
        <w:t>福井</w:t>
      </w:r>
      <w:r w:rsidRPr="00006FB7">
        <w:rPr>
          <w:rFonts w:hint="eastAsia"/>
          <w:szCs w:val="18"/>
        </w:rPr>
        <w:t xml:space="preserve">　</w:t>
      </w:r>
      <w:r w:rsidR="00D956C3">
        <w:rPr>
          <w:rFonts w:hint="eastAsia"/>
          <w:szCs w:val="18"/>
        </w:rPr>
        <w:t>亘</w:t>
      </w:r>
      <w:r w:rsidR="008D3935" w:rsidRPr="00006FB7">
        <w:rPr>
          <w:rFonts w:hint="eastAsia"/>
          <w:szCs w:val="18"/>
        </w:rPr>
        <w:t xml:space="preserve">　</w:t>
      </w:r>
      <w:r w:rsidR="008D3935" w:rsidRPr="00006FB7">
        <w:rPr>
          <w:rFonts w:hint="eastAsia"/>
          <w:szCs w:val="18"/>
        </w:rPr>
        <w:t>E-mail</w:t>
      </w:r>
      <w:r w:rsidR="008D3935" w:rsidRPr="00006FB7">
        <w:rPr>
          <w:rFonts w:hint="eastAsia"/>
          <w:szCs w:val="18"/>
        </w:rPr>
        <w:t>：</w:t>
      </w:r>
      <w:r w:rsidR="00D956C3">
        <w:rPr>
          <w:rFonts w:hint="eastAsia"/>
          <w:szCs w:val="18"/>
        </w:rPr>
        <w:t>wfukui</w:t>
      </w:r>
      <w:r w:rsidR="008D3935" w:rsidRPr="00006FB7">
        <w:rPr>
          <w:szCs w:val="18"/>
        </w:rPr>
        <w:t>@</w:t>
      </w:r>
      <w:r w:rsidR="00D956C3">
        <w:rPr>
          <w:rFonts w:hint="eastAsia"/>
          <w:szCs w:val="18"/>
        </w:rPr>
        <w:t>kpu.ac.jp</w:t>
      </w:r>
    </w:p>
    <w:p w14:paraId="5254F475" w14:textId="77777777" w:rsidR="008D3935" w:rsidRPr="00006FB7" w:rsidRDefault="008D3935" w:rsidP="008D3935">
      <w:pPr>
        <w:widowControl/>
        <w:spacing w:line="60" w:lineRule="auto"/>
        <w:jc w:val="left"/>
        <w:rPr>
          <w:szCs w:val="18"/>
        </w:rPr>
      </w:pPr>
    </w:p>
    <w:sectPr w:rsidR="008D3935" w:rsidRPr="00006FB7" w:rsidSect="00F14233">
      <w:type w:val="continuous"/>
      <w:pgSz w:w="11906" w:h="16838" w:code="9"/>
      <w:pgMar w:top="1134" w:right="1134" w:bottom="1134" w:left="1134" w:header="851" w:footer="992" w:gutter="0"/>
      <w:cols w:space="425"/>
      <w:docGrid w:type="linesAndChars" w:linePitch="41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6456" w14:textId="77777777" w:rsidR="00E47496" w:rsidRDefault="00E47496"/>
  </w:endnote>
  <w:endnote w:type="continuationSeparator" w:id="0">
    <w:p w14:paraId="24B42A83" w14:textId="77777777" w:rsidR="00E47496" w:rsidRDefault="00E4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1A6C" w14:textId="77777777" w:rsidR="00E47496" w:rsidRDefault="00E47496"/>
  </w:footnote>
  <w:footnote w:type="continuationSeparator" w:id="0">
    <w:p w14:paraId="5355BF31" w14:textId="77777777" w:rsidR="00E47496" w:rsidRDefault="00E47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4AA"/>
    <w:multiLevelType w:val="hybridMultilevel"/>
    <w:tmpl w:val="25941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D275A2"/>
    <w:multiLevelType w:val="hybridMultilevel"/>
    <w:tmpl w:val="E5CEB542"/>
    <w:lvl w:ilvl="0" w:tplc="2B1E8270">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1360075">
    <w:abstractNumId w:val="0"/>
  </w:num>
  <w:num w:numId="2" w16cid:durableId="491528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1F"/>
    <w:rsid w:val="00006FB7"/>
    <w:rsid w:val="00032451"/>
    <w:rsid w:val="0005384A"/>
    <w:rsid w:val="000579BE"/>
    <w:rsid w:val="0008783A"/>
    <w:rsid w:val="00097E6B"/>
    <w:rsid w:val="000A63E5"/>
    <w:rsid w:val="000C2C90"/>
    <w:rsid w:val="000C5BA7"/>
    <w:rsid w:val="000C5E17"/>
    <w:rsid w:val="000F7F7B"/>
    <w:rsid w:val="00113655"/>
    <w:rsid w:val="001150C8"/>
    <w:rsid w:val="0015152D"/>
    <w:rsid w:val="00185DD7"/>
    <w:rsid w:val="00187E1F"/>
    <w:rsid w:val="00191E4C"/>
    <w:rsid w:val="001B4B9B"/>
    <w:rsid w:val="001C1566"/>
    <w:rsid w:val="001C63E9"/>
    <w:rsid w:val="001D2164"/>
    <w:rsid w:val="001D2AC7"/>
    <w:rsid w:val="001E197A"/>
    <w:rsid w:val="001F61E5"/>
    <w:rsid w:val="00222732"/>
    <w:rsid w:val="0027650A"/>
    <w:rsid w:val="0029147B"/>
    <w:rsid w:val="00344BD3"/>
    <w:rsid w:val="00346903"/>
    <w:rsid w:val="00394584"/>
    <w:rsid w:val="003A0A31"/>
    <w:rsid w:val="003D53A4"/>
    <w:rsid w:val="003E2A81"/>
    <w:rsid w:val="0041780A"/>
    <w:rsid w:val="00441915"/>
    <w:rsid w:val="00450300"/>
    <w:rsid w:val="00467027"/>
    <w:rsid w:val="00491946"/>
    <w:rsid w:val="004D2768"/>
    <w:rsid w:val="004D5DEB"/>
    <w:rsid w:val="004F61EB"/>
    <w:rsid w:val="005140B1"/>
    <w:rsid w:val="005452F6"/>
    <w:rsid w:val="005A0B23"/>
    <w:rsid w:val="005B2D3B"/>
    <w:rsid w:val="005C2D9D"/>
    <w:rsid w:val="005D3083"/>
    <w:rsid w:val="005F3217"/>
    <w:rsid w:val="005F6F1F"/>
    <w:rsid w:val="0067786A"/>
    <w:rsid w:val="006D2C36"/>
    <w:rsid w:val="00724F38"/>
    <w:rsid w:val="007336BA"/>
    <w:rsid w:val="007503A3"/>
    <w:rsid w:val="00756FB9"/>
    <w:rsid w:val="00785C3E"/>
    <w:rsid w:val="0079190D"/>
    <w:rsid w:val="007C3D06"/>
    <w:rsid w:val="007E030B"/>
    <w:rsid w:val="00856C1C"/>
    <w:rsid w:val="00874DB2"/>
    <w:rsid w:val="0089100B"/>
    <w:rsid w:val="0089143B"/>
    <w:rsid w:val="008A7E2A"/>
    <w:rsid w:val="008B1F6C"/>
    <w:rsid w:val="008B47AA"/>
    <w:rsid w:val="008D0D06"/>
    <w:rsid w:val="008D3935"/>
    <w:rsid w:val="008D7B89"/>
    <w:rsid w:val="0090123B"/>
    <w:rsid w:val="00903E53"/>
    <w:rsid w:val="009045AD"/>
    <w:rsid w:val="009177F3"/>
    <w:rsid w:val="00936293"/>
    <w:rsid w:val="00977BBE"/>
    <w:rsid w:val="00A41219"/>
    <w:rsid w:val="00A5223D"/>
    <w:rsid w:val="00AC69A0"/>
    <w:rsid w:val="00B01C9A"/>
    <w:rsid w:val="00B07B00"/>
    <w:rsid w:val="00B24495"/>
    <w:rsid w:val="00B253B0"/>
    <w:rsid w:val="00B508DB"/>
    <w:rsid w:val="00B95958"/>
    <w:rsid w:val="00B976FD"/>
    <w:rsid w:val="00BA30E3"/>
    <w:rsid w:val="00BC5D5F"/>
    <w:rsid w:val="00BC7652"/>
    <w:rsid w:val="00CA78EB"/>
    <w:rsid w:val="00CD4729"/>
    <w:rsid w:val="00D20169"/>
    <w:rsid w:val="00D313E6"/>
    <w:rsid w:val="00D32202"/>
    <w:rsid w:val="00D7240A"/>
    <w:rsid w:val="00D956C3"/>
    <w:rsid w:val="00DA6BCF"/>
    <w:rsid w:val="00DB0A66"/>
    <w:rsid w:val="00DE2B05"/>
    <w:rsid w:val="00DE3810"/>
    <w:rsid w:val="00E00418"/>
    <w:rsid w:val="00E47496"/>
    <w:rsid w:val="00E517F9"/>
    <w:rsid w:val="00E547ED"/>
    <w:rsid w:val="00E9087A"/>
    <w:rsid w:val="00E90BC6"/>
    <w:rsid w:val="00EA1E6B"/>
    <w:rsid w:val="00EB0940"/>
    <w:rsid w:val="00ED3C66"/>
    <w:rsid w:val="00ED62AE"/>
    <w:rsid w:val="00F14233"/>
    <w:rsid w:val="00F14F80"/>
    <w:rsid w:val="00F31C1B"/>
    <w:rsid w:val="00F70C35"/>
    <w:rsid w:val="00F71E00"/>
    <w:rsid w:val="00F74407"/>
    <w:rsid w:val="00FB0EC7"/>
    <w:rsid w:val="00FC0A15"/>
    <w:rsid w:val="00FC1650"/>
    <w:rsid w:val="00FC2A08"/>
    <w:rsid w:val="00FC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AECF73"/>
  <w15:docId w15:val="{AAD4D5D0-A311-49FD-B309-C9C3CCA2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E2A"/>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13655"/>
    <w:rPr>
      <w:color w:val="0000FF"/>
      <w:u w:val="single"/>
    </w:rPr>
  </w:style>
  <w:style w:type="paragraph" w:styleId="a5">
    <w:name w:val="header"/>
    <w:basedOn w:val="a"/>
    <w:link w:val="a6"/>
    <w:uiPriority w:val="99"/>
    <w:unhideWhenUsed/>
    <w:rsid w:val="003D53A4"/>
    <w:pPr>
      <w:tabs>
        <w:tab w:val="center" w:pos="4252"/>
        <w:tab w:val="right" w:pos="8504"/>
      </w:tabs>
      <w:snapToGrid w:val="0"/>
    </w:pPr>
    <w:rPr>
      <w:sz w:val="21"/>
      <w:lang w:val="x-none" w:eastAsia="x-none"/>
    </w:rPr>
  </w:style>
  <w:style w:type="character" w:customStyle="1" w:styleId="a6">
    <w:name w:val="ヘッダー (文字)"/>
    <w:link w:val="a5"/>
    <w:uiPriority w:val="99"/>
    <w:rsid w:val="003D53A4"/>
    <w:rPr>
      <w:kern w:val="2"/>
      <w:sz w:val="21"/>
      <w:szCs w:val="24"/>
    </w:rPr>
  </w:style>
  <w:style w:type="paragraph" w:styleId="a7">
    <w:name w:val="footer"/>
    <w:basedOn w:val="a"/>
    <w:link w:val="a8"/>
    <w:uiPriority w:val="99"/>
    <w:unhideWhenUsed/>
    <w:rsid w:val="003D53A4"/>
    <w:pPr>
      <w:tabs>
        <w:tab w:val="center" w:pos="4252"/>
        <w:tab w:val="right" w:pos="8504"/>
      </w:tabs>
      <w:snapToGrid w:val="0"/>
    </w:pPr>
    <w:rPr>
      <w:sz w:val="21"/>
      <w:lang w:val="x-none" w:eastAsia="x-none"/>
    </w:rPr>
  </w:style>
  <w:style w:type="character" w:customStyle="1" w:styleId="a8">
    <w:name w:val="フッター (文字)"/>
    <w:link w:val="a7"/>
    <w:uiPriority w:val="99"/>
    <w:rsid w:val="003D53A4"/>
    <w:rPr>
      <w:kern w:val="2"/>
      <w:sz w:val="21"/>
      <w:szCs w:val="24"/>
    </w:rPr>
  </w:style>
  <w:style w:type="paragraph" w:styleId="Web">
    <w:name w:val="Normal (Web)"/>
    <w:basedOn w:val="a"/>
    <w:rsid w:val="008A7E2A"/>
    <w:pPr>
      <w:widowControl/>
      <w:jc w:val="left"/>
    </w:pPr>
    <w:rPr>
      <w:rFonts w:ascii="ＭＳ 明朝" w:hAnsi="ＭＳ 明朝"/>
      <w:kern w:val="0"/>
      <w:sz w:val="24"/>
      <w:szCs w:val="18"/>
    </w:rPr>
  </w:style>
  <w:style w:type="paragraph" w:styleId="a9">
    <w:name w:val="Balloon Text"/>
    <w:basedOn w:val="a"/>
    <w:link w:val="aa"/>
    <w:uiPriority w:val="99"/>
    <w:semiHidden/>
    <w:unhideWhenUsed/>
    <w:rsid w:val="008D7B89"/>
    <w:rPr>
      <w:rFonts w:ascii="MS UI Gothic" w:eastAsia="MS UI Gothic"/>
      <w:szCs w:val="18"/>
    </w:rPr>
  </w:style>
  <w:style w:type="character" w:customStyle="1" w:styleId="aa">
    <w:name w:val="吹き出し (文字)"/>
    <w:basedOn w:val="a0"/>
    <w:link w:val="a9"/>
    <w:uiPriority w:val="99"/>
    <w:semiHidden/>
    <w:rsid w:val="008D7B89"/>
    <w:rPr>
      <w:rFonts w:ascii="MS UI Gothic" w:eastAsia="MS UI Gothic"/>
      <w:kern w:val="2"/>
      <w:sz w:val="18"/>
      <w:szCs w:val="18"/>
    </w:rPr>
  </w:style>
  <w:style w:type="paragraph" w:styleId="ab">
    <w:name w:val="Revision"/>
    <w:hidden/>
    <w:uiPriority w:val="99"/>
    <w:semiHidden/>
    <w:rsid w:val="00B253B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1699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日本緑化工学学会賞候補者推薦書</vt:lpstr>
      <vt:lpstr>日本緑化工学学会賞候補者推薦書</vt:lpstr>
    </vt:vector>
  </TitlesOfParts>
  <Company>学報社</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日本緑化工学学会賞候補者推薦書</dc:title>
  <dc:creator>shin</dc:creator>
  <cp:lastModifiedBy>亘 福井</cp:lastModifiedBy>
  <cp:revision>5</cp:revision>
  <cp:lastPrinted>2021-01-24T07:41:00Z</cp:lastPrinted>
  <dcterms:created xsi:type="dcterms:W3CDTF">2025-02-27T07:02:00Z</dcterms:created>
  <dcterms:modified xsi:type="dcterms:W3CDTF">2025-11-12T07:57:00Z</dcterms:modified>
</cp:coreProperties>
</file>